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81" w:rsidRPr="00F27ACD" w:rsidRDefault="00F27ACD">
      <w:pPr>
        <w:spacing w:after="118" w:line="259" w:lineRule="auto"/>
        <w:ind w:right="1"/>
        <w:jc w:val="center"/>
        <w:rPr>
          <w:sz w:val="36"/>
          <w:szCs w:val="36"/>
        </w:rPr>
      </w:pPr>
      <w:bookmarkStart w:id="0" w:name="_GoBack"/>
      <w:bookmarkEnd w:id="0"/>
      <w:r w:rsidRPr="00F27ACD">
        <w:rPr>
          <w:b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EB5D08E" wp14:editId="100E916F">
            <wp:simplePos x="0" y="0"/>
            <wp:positionH relativeFrom="margin">
              <wp:posOffset>99060</wp:posOffset>
            </wp:positionH>
            <wp:positionV relativeFrom="paragraph">
              <wp:posOffset>35408</wp:posOffset>
            </wp:positionV>
            <wp:extent cx="936819" cy="1242848"/>
            <wp:effectExtent l="0" t="0" r="0" b="0"/>
            <wp:wrapNone/>
            <wp:docPr id="1" name="Obraz 1" descr="C:\Users\sylwia.czekaj\Desktop\Logo aktual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wia.czekaj\Desktop\Logo aktual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43" cy="127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B4C" w:rsidRPr="00F27ACD">
        <w:rPr>
          <w:b/>
          <w:sz w:val="36"/>
          <w:szCs w:val="36"/>
        </w:rPr>
        <w:t xml:space="preserve">PROCEDURA  </w:t>
      </w:r>
    </w:p>
    <w:p w:rsidR="00420281" w:rsidRPr="00F27ACD" w:rsidRDefault="00F27ACD">
      <w:pPr>
        <w:spacing w:after="118" w:line="259" w:lineRule="auto"/>
        <w:ind w:right="3"/>
        <w:jc w:val="center"/>
        <w:rPr>
          <w:szCs w:val="24"/>
        </w:rPr>
      </w:pPr>
      <w:r w:rsidRPr="00F27ACD">
        <w:rPr>
          <w:b/>
          <w:szCs w:val="24"/>
        </w:rPr>
        <w:t xml:space="preserve">       </w:t>
      </w:r>
      <w:r w:rsidRPr="00F27ACD">
        <w:rPr>
          <w:b/>
          <w:szCs w:val="24"/>
        </w:rPr>
        <w:tab/>
        <w:t xml:space="preserve">         </w:t>
      </w:r>
      <w:r w:rsidR="00375B4C" w:rsidRPr="00F27ACD">
        <w:rPr>
          <w:b/>
          <w:szCs w:val="24"/>
        </w:rPr>
        <w:t xml:space="preserve">POSTĘPOWANIA Z DZIECKIEM PRZEWLEKLE CHORYM </w:t>
      </w:r>
    </w:p>
    <w:p w:rsidR="00420281" w:rsidRPr="00F27ACD" w:rsidRDefault="00375B4C">
      <w:pPr>
        <w:spacing w:after="84" w:line="259" w:lineRule="auto"/>
        <w:jc w:val="center"/>
        <w:rPr>
          <w:szCs w:val="24"/>
        </w:rPr>
      </w:pPr>
      <w:r w:rsidRPr="00F27ACD">
        <w:rPr>
          <w:b/>
          <w:szCs w:val="24"/>
        </w:rPr>
        <w:t>W TYM Z CUKRZYCĄ</w:t>
      </w:r>
      <w:r w:rsidRPr="00F27ACD">
        <w:rPr>
          <w:szCs w:val="24"/>
        </w:rPr>
        <w:t xml:space="preserve"> </w:t>
      </w:r>
    </w:p>
    <w:p w:rsidR="00F27ACD" w:rsidRPr="00F27ACD" w:rsidRDefault="00F27ACD">
      <w:pPr>
        <w:spacing w:after="84" w:line="259" w:lineRule="auto"/>
        <w:jc w:val="center"/>
        <w:rPr>
          <w:b/>
          <w:szCs w:val="24"/>
        </w:rPr>
      </w:pPr>
      <w:r w:rsidRPr="00F27ACD">
        <w:rPr>
          <w:b/>
          <w:szCs w:val="24"/>
        </w:rPr>
        <w:t xml:space="preserve">       W ZESPOLE SZKOLNO-PRZEDSZKOLNYM NR 15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420281">
      <w:pPr>
        <w:spacing w:after="98" w:line="259" w:lineRule="auto"/>
        <w:ind w:left="0" w:firstLine="0"/>
        <w:jc w:val="left"/>
      </w:pPr>
    </w:p>
    <w:p w:rsidR="00420281" w:rsidRDefault="00375B4C">
      <w:pPr>
        <w:spacing w:after="100" w:line="259" w:lineRule="auto"/>
        <w:ind w:left="-5"/>
        <w:jc w:val="left"/>
      </w:pPr>
      <w:r>
        <w:rPr>
          <w:b/>
        </w:rPr>
        <w:t>Cel procedury</w:t>
      </w:r>
      <w:r>
        <w:t xml:space="preserve"> </w:t>
      </w:r>
    </w:p>
    <w:p w:rsidR="00420281" w:rsidRDefault="00375B4C">
      <w:pPr>
        <w:spacing w:line="348" w:lineRule="auto"/>
        <w:ind w:left="11"/>
      </w:pPr>
      <w:r>
        <w:t xml:space="preserve">Zasady postępowania mają zapewnić ochronę zdrowia dziecka, także przewlekle chorego, podczas jego pobytu w szkole.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100" w:line="259" w:lineRule="auto"/>
        <w:ind w:left="-5"/>
        <w:jc w:val="left"/>
      </w:pPr>
      <w:r>
        <w:rPr>
          <w:b/>
        </w:rPr>
        <w:t>Zakres procedury</w:t>
      </w:r>
      <w: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Dokument reguluje zasady bezpiecznego i higienicznego pobytu dziecka w szkole, określa sposoby monitorowania oraz uprawnienia i obowiązki nauczycieli oraz rodziców w stosunku do chorych dzieci.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420281" w:rsidRDefault="00375B4C">
      <w:pPr>
        <w:spacing w:after="100" w:line="259" w:lineRule="auto"/>
        <w:ind w:left="-5"/>
        <w:jc w:val="left"/>
      </w:pPr>
      <w:r>
        <w:rPr>
          <w:b/>
        </w:rPr>
        <w:t>Uczestnicy postępowania – zakres odpowiedzialności</w:t>
      </w:r>
      <w:r>
        <w:t xml:space="preserve"> </w:t>
      </w:r>
    </w:p>
    <w:p w:rsidR="00420281" w:rsidRDefault="00375B4C">
      <w:pPr>
        <w:spacing w:after="101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2"/>
        </w:numPr>
        <w:spacing w:after="149" w:line="259" w:lineRule="auto"/>
        <w:ind w:hanging="360"/>
        <w:jc w:val="left"/>
      </w:pPr>
      <w:r>
        <w:rPr>
          <w:b/>
        </w:rPr>
        <w:t>Rodzice (opiekunowie prawni):</w:t>
      </w:r>
      <w:r>
        <w:t xml:space="preserve"> </w:t>
      </w:r>
    </w:p>
    <w:p w:rsidR="00420281" w:rsidRDefault="00375B4C">
      <w:pPr>
        <w:numPr>
          <w:ilvl w:val="1"/>
          <w:numId w:val="2"/>
        </w:numPr>
        <w:spacing w:after="107"/>
        <w:ind w:hanging="360"/>
      </w:pPr>
      <w:r>
        <w:t xml:space="preserve">przyprowadzają do szkoły dzieci zdrowe, bez objawów chorobowych i urazów, </w:t>
      </w:r>
    </w:p>
    <w:p w:rsidR="00420281" w:rsidRDefault="00375B4C" w:rsidP="00F27ACD">
      <w:pPr>
        <w:numPr>
          <w:ilvl w:val="1"/>
          <w:numId w:val="2"/>
        </w:numPr>
        <w:spacing w:after="45" w:line="349" w:lineRule="auto"/>
        <w:ind w:hanging="360"/>
        <w:jc w:val="left"/>
      </w:pPr>
      <w:r>
        <w:t xml:space="preserve">w przypadku pogorszenia się stanu zdrowia </w:t>
      </w:r>
      <w:r w:rsidR="00AC34B2">
        <w:t>dzieci odbierają je ze szkoły</w:t>
      </w:r>
      <w:r>
        <w:t xml:space="preserve">, </w:t>
      </w:r>
    </w:p>
    <w:p w:rsidR="00420281" w:rsidRDefault="00375B4C">
      <w:pPr>
        <w:numPr>
          <w:ilvl w:val="1"/>
          <w:numId w:val="2"/>
        </w:numPr>
        <w:spacing w:after="102"/>
        <w:ind w:hanging="360"/>
      </w:pPr>
      <w:r>
        <w:t xml:space="preserve">upoważniają pisemnie inne osoby do odbierania dziecka ze szkoły, </w:t>
      </w:r>
    </w:p>
    <w:p w:rsidR="00502D5C" w:rsidRDefault="00375B4C" w:rsidP="00502D5C">
      <w:pPr>
        <w:numPr>
          <w:ilvl w:val="1"/>
          <w:numId w:val="2"/>
        </w:numPr>
        <w:ind w:hanging="360"/>
      </w:pPr>
      <w:r>
        <w:t xml:space="preserve">podają prawidłowy i aktualny numer telefonu, </w:t>
      </w:r>
    </w:p>
    <w:p w:rsidR="00420281" w:rsidRDefault="00375B4C">
      <w:pPr>
        <w:numPr>
          <w:ilvl w:val="1"/>
          <w:numId w:val="2"/>
        </w:numPr>
        <w:spacing w:line="346" w:lineRule="auto"/>
        <w:ind w:hanging="360"/>
      </w:pPr>
      <w:r>
        <w:t xml:space="preserve">zobowiązuje się </w:t>
      </w:r>
      <w:r w:rsidR="00BB1014">
        <w:t>także</w:t>
      </w:r>
      <w:r>
        <w:t xml:space="preserve"> rodzica/opiekuna prawnego dziecka, do zapewnienia aktualnych numerów telefonów do osób, z którymi należy kontaktować się w czasie nasilenia się choroby dziecka podczas pobytu w szkole.  </w:t>
      </w:r>
    </w:p>
    <w:p w:rsidR="00420281" w:rsidRDefault="00375B4C">
      <w:pPr>
        <w:spacing w:after="98" w:line="259" w:lineRule="auto"/>
        <w:ind w:left="720" w:firstLine="0"/>
        <w:jc w:val="left"/>
      </w:pPr>
      <w:r>
        <w:t xml:space="preserve"> </w:t>
      </w:r>
    </w:p>
    <w:p w:rsidR="00420281" w:rsidRDefault="00375B4C">
      <w:pPr>
        <w:spacing w:after="101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2"/>
        </w:numPr>
        <w:spacing w:after="149" w:line="259" w:lineRule="auto"/>
        <w:ind w:hanging="360"/>
        <w:jc w:val="left"/>
      </w:pPr>
      <w:r>
        <w:rPr>
          <w:b/>
        </w:rPr>
        <w:t>Nauczyciele:</w:t>
      </w:r>
      <w:r>
        <w:t xml:space="preserve"> </w:t>
      </w:r>
    </w:p>
    <w:p w:rsidR="00420281" w:rsidRDefault="00375B4C">
      <w:pPr>
        <w:numPr>
          <w:ilvl w:val="1"/>
          <w:numId w:val="2"/>
        </w:numPr>
        <w:spacing w:after="107"/>
        <w:ind w:hanging="360"/>
      </w:pPr>
      <w:r>
        <w:t xml:space="preserve">odpowiadają za zdrowie i bezpieczeństwo podopiecznych, </w:t>
      </w:r>
    </w:p>
    <w:p w:rsidR="009331DF" w:rsidRDefault="009331DF" w:rsidP="009331DF">
      <w:pPr>
        <w:numPr>
          <w:ilvl w:val="1"/>
          <w:numId w:val="2"/>
        </w:numPr>
        <w:spacing w:after="107"/>
        <w:ind w:hanging="360"/>
      </w:pPr>
      <w:r>
        <w:t>biorą udział w szkoleniach dotyczących opieki nad uczniem przewlekle chorym</w:t>
      </w:r>
    </w:p>
    <w:p w:rsidR="009331DF" w:rsidRDefault="009331DF" w:rsidP="009331DF">
      <w:pPr>
        <w:spacing w:after="107"/>
        <w:ind w:left="720" w:firstLine="0"/>
      </w:pPr>
      <w:r>
        <w:t xml:space="preserve"> w szkole; prowadzą działania prozdrowotne</w:t>
      </w:r>
    </w:p>
    <w:p w:rsidR="00420281" w:rsidRDefault="00375B4C">
      <w:pPr>
        <w:numPr>
          <w:ilvl w:val="1"/>
          <w:numId w:val="2"/>
        </w:numPr>
        <w:spacing w:after="107"/>
        <w:ind w:hanging="360"/>
      </w:pPr>
      <w:r>
        <w:t xml:space="preserve">stosują się do obowiązujących procedur, </w:t>
      </w:r>
    </w:p>
    <w:p w:rsidR="00420281" w:rsidRDefault="00375B4C">
      <w:pPr>
        <w:numPr>
          <w:ilvl w:val="1"/>
          <w:numId w:val="2"/>
        </w:numPr>
        <w:spacing w:after="107"/>
        <w:ind w:hanging="360"/>
      </w:pPr>
      <w:r>
        <w:t xml:space="preserve">informują rodziców o stanie zdrowia i samopoczuciu dziecka, </w:t>
      </w:r>
    </w:p>
    <w:p w:rsidR="00420281" w:rsidRDefault="00375B4C">
      <w:pPr>
        <w:numPr>
          <w:ilvl w:val="1"/>
          <w:numId w:val="2"/>
        </w:numPr>
        <w:spacing w:after="102"/>
        <w:ind w:hanging="360"/>
      </w:pPr>
      <w:r>
        <w:t xml:space="preserve">powiadamiają telefonicznie rodziców o złym samopoczuciu dziecka, </w:t>
      </w:r>
    </w:p>
    <w:p w:rsidR="00420281" w:rsidRDefault="009331DF">
      <w:pPr>
        <w:numPr>
          <w:ilvl w:val="1"/>
          <w:numId w:val="2"/>
        </w:numPr>
        <w:spacing w:line="349" w:lineRule="auto"/>
        <w:ind w:hanging="360"/>
      </w:pPr>
      <w:r>
        <w:lastRenderedPageBreak/>
        <w:t xml:space="preserve">w razie potrzeby </w:t>
      </w:r>
      <w:r w:rsidR="00375B4C">
        <w:t xml:space="preserve">dokonują pomiaru cukru we krwi oraz podają lek. </w:t>
      </w:r>
    </w:p>
    <w:p w:rsidR="00420281" w:rsidRDefault="00375B4C">
      <w:pPr>
        <w:spacing w:after="101" w:line="259" w:lineRule="auto"/>
        <w:ind w:left="851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2"/>
        </w:numPr>
        <w:spacing w:after="149" w:line="259" w:lineRule="auto"/>
        <w:ind w:hanging="360"/>
        <w:jc w:val="left"/>
      </w:pPr>
      <w:r>
        <w:rPr>
          <w:b/>
        </w:rPr>
        <w:t>Dyrektor:</w:t>
      </w:r>
      <w:r>
        <w:t xml:space="preserve"> </w:t>
      </w:r>
    </w:p>
    <w:p w:rsidR="00420281" w:rsidRDefault="00375B4C">
      <w:pPr>
        <w:numPr>
          <w:ilvl w:val="1"/>
          <w:numId w:val="2"/>
        </w:numPr>
        <w:spacing w:after="45" w:line="349" w:lineRule="auto"/>
        <w:ind w:hanging="360"/>
      </w:pPr>
      <w:r>
        <w:t xml:space="preserve">monitoruje wykonywanie zadań związanych z zapewnieniem bezpieczeństwa dzieciom, w tym ochronę zdrowia dzieci, </w:t>
      </w:r>
    </w:p>
    <w:p w:rsidR="00C64F90" w:rsidRDefault="00375B4C">
      <w:pPr>
        <w:numPr>
          <w:ilvl w:val="1"/>
          <w:numId w:val="2"/>
        </w:numPr>
        <w:spacing w:line="346" w:lineRule="auto"/>
        <w:ind w:hanging="360"/>
      </w:pPr>
      <w:r>
        <w:t>podejmuje starania w celu zorganizowania w szkole profilaktycznej opieki zdrowotnej dla dzieci oraz dąży do przeprowadzenia szkoleń z zakresu choroby przewlekłej dziecka, w tym cukrzycy.</w:t>
      </w:r>
    </w:p>
    <w:p w:rsidR="00C64F90" w:rsidRDefault="00C64F90" w:rsidP="00C64F90">
      <w:pPr>
        <w:spacing w:line="346" w:lineRule="auto"/>
        <w:ind w:left="720" w:firstLine="0"/>
      </w:pPr>
    </w:p>
    <w:p w:rsidR="00420281" w:rsidRDefault="00C64F90" w:rsidP="00C64F90">
      <w:pPr>
        <w:numPr>
          <w:ilvl w:val="0"/>
          <w:numId w:val="2"/>
        </w:numPr>
        <w:spacing w:line="346" w:lineRule="auto"/>
        <w:ind w:hanging="360"/>
        <w:rPr>
          <w:b/>
        </w:rPr>
      </w:pPr>
      <w:r w:rsidRPr="00C64F90">
        <w:rPr>
          <w:b/>
        </w:rPr>
        <w:t>Pielę</w:t>
      </w:r>
      <w:r>
        <w:rPr>
          <w:b/>
        </w:rPr>
        <w:t>gniarka szk</w:t>
      </w:r>
      <w:r w:rsidRPr="00C64F90">
        <w:rPr>
          <w:b/>
        </w:rPr>
        <w:t>olna</w:t>
      </w:r>
      <w:r>
        <w:rPr>
          <w:b/>
        </w:rPr>
        <w:t>:</w:t>
      </w:r>
      <w:r w:rsidR="00375B4C" w:rsidRPr="00C64F90">
        <w:rPr>
          <w:b/>
        </w:rPr>
        <w:t xml:space="preserve"> </w:t>
      </w:r>
    </w:p>
    <w:p w:rsidR="00C64F90" w:rsidRPr="009D0392" w:rsidRDefault="00502D5C" w:rsidP="00C64F90">
      <w:pPr>
        <w:pStyle w:val="Akapitzlist"/>
        <w:numPr>
          <w:ilvl w:val="0"/>
          <w:numId w:val="21"/>
        </w:numPr>
        <w:spacing w:line="346" w:lineRule="auto"/>
        <w:rPr>
          <w:b/>
        </w:rPr>
      </w:pPr>
      <w:r>
        <w:t>s</w:t>
      </w:r>
      <w:r w:rsidR="00C64F90">
        <w:t>zkoła jest wyposażona w gabinet profilaktyki zdrowotnej i pomocy przedlekarskiej; profesjonalną opiekę medyczną na terenie szkoły pełni pielęgniarka szkolna</w:t>
      </w:r>
      <w:r>
        <w:t>,</w:t>
      </w:r>
    </w:p>
    <w:p w:rsidR="009D0392" w:rsidRPr="009D0392" w:rsidRDefault="00502D5C" w:rsidP="00C64F90">
      <w:pPr>
        <w:pStyle w:val="Akapitzlist"/>
        <w:numPr>
          <w:ilvl w:val="0"/>
          <w:numId w:val="21"/>
        </w:numPr>
        <w:spacing w:line="346" w:lineRule="auto"/>
        <w:rPr>
          <w:b/>
        </w:rPr>
      </w:pPr>
      <w:r>
        <w:t>d</w:t>
      </w:r>
      <w:r w:rsidR="009D0392">
        <w:t>o zadań pielęgniarki szkolnej należy sprawowanie profilaktycznej opieki nad uczniami oraz opieki nad uczniami z chorobami przewlekłymi, w tym realizacja świadczeń pielęgniarskich wyłącznie na podstawie zlecenia lekarskiego</w:t>
      </w:r>
      <w:r>
        <w:t>,</w:t>
      </w:r>
    </w:p>
    <w:p w:rsidR="009D0392" w:rsidRPr="00C64F90" w:rsidRDefault="00502D5C" w:rsidP="00C64F90">
      <w:pPr>
        <w:pStyle w:val="Akapitzlist"/>
        <w:numPr>
          <w:ilvl w:val="0"/>
          <w:numId w:val="21"/>
        </w:numPr>
        <w:spacing w:line="346" w:lineRule="auto"/>
        <w:rPr>
          <w:b/>
        </w:rPr>
      </w:pPr>
      <w:r>
        <w:t>p</w:t>
      </w:r>
      <w:r w:rsidR="009D0392">
        <w:t>ielęgniarka szkolna współpracuje z dyrektorem szkoły, nauczycielami oraz rodzicami uczniów</w:t>
      </w:r>
      <w:r>
        <w:t>.</w:t>
      </w:r>
    </w:p>
    <w:p w:rsidR="00420281" w:rsidRDefault="00375B4C">
      <w:pPr>
        <w:spacing w:after="98" w:line="259" w:lineRule="auto"/>
        <w:ind w:left="720" w:firstLine="0"/>
        <w:jc w:val="left"/>
      </w:pPr>
      <w:r>
        <w:t xml:space="preserve"> </w:t>
      </w:r>
    </w:p>
    <w:p w:rsidR="00420281" w:rsidRDefault="00375B4C">
      <w:pPr>
        <w:spacing w:after="100" w:line="259" w:lineRule="auto"/>
        <w:ind w:left="-5"/>
        <w:jc w:val="left"/>
      </w:pPr>
      <w:r>
        <w:rPr>
          <w:b/>
        </w:rPr>
        <w:t>Sposób prezentacji procedur:</w:t>
      </w:r>
      <w:r>
        <w:t xml:space="preserve"> </w:t>
      </w:r>
    </w:p>
    <w:p w:rsidR="00420281" w:rsidRDefault="00375B4C">
      <w:pPr>
        <w:numPr>
          <w:ilvl w:val="0"/>
          <w:numId w:val="3"/>
        </w:numPr>
        <w:spacing w:after="95"/>
        <w:ind w:right="2" w:hanging="360"/>
        <w:jc w:val="left"/>
      </w:pPr>
      <w:r>
        <w:t xml:space="preserve">Umieszczenie treści dokumentu na stronie internetowej szkoły.  </w:t>
      </w:r>
    </w:p>
    <w:p w:rsidR="00420281" w:rsidRDefault="00375B4C">
      <w:pPr>
        <w:numPr>
          <w:ilvl w:val="0"/>
          <w:numId w:val="3"/>
        </w:numPr>
        <w:spacing w:after="198" w:line="344" w:lineRule="auto"/>
        <w:ind w:right="2" w:hanging="360"/>
        <w:jc w:val="left"/>
      </w:pPr>
      <w:r>
        <w:t xml:space="preserve">Zapoznanie rodziców z obowiązującymi w placówce procedurami na zebraniach           organizacyjnych we wrześniu każdego roku szkolnego  oraz z nowopowstałymi procedurami po ich wprowadzeniu w życie zarządzeniem dyrektora szkoły. </w:t>
      </w:r>
    </w:p>
    <w:p w:rsidR="00420281" w:rsidRDefault="00375B4C">
      <w:pPr>
        <w:spacing w:after="95"/>
        <w:ind w:left="11"/>
      </w:pPr>
      <w:r>
        <w:t>4. Zapoznanie wszystkich pracowników szkoły z treścią procedur.</w:t>
      </w: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:rsidR="00420281" w:rsidRDefault="00375B4C">
      <w:pPr>
        <w:spacing w:after="100" w:line="259" w:lineRule="auto"/>
        <w:ind w:left="-5"/>
        <w:jc w:val="left"/>
      </w:pPr>
      <w:r>
        <w:rPr>
          <w:b/>
        </w:rPr>
        <w:t>Tryb dokonywania zmian w procedurze:</w:t>
      </w:r>
      <w:r>
        <w:t xml:space="preserve"> </w:t>
      </w:r>
    </w:p>
    <w:p w:rsidR="00420281" w:rsidRDefault="00375B4C">
      <w:pPr>
        <w:numPr>
          <w:ilvl w:val="0"/>
          <w:numId w:val="4"/>
        </w:numPr>
        <w:spacing w:line="344" w:lineRule="auto"/>
        <w:ind w:hanging="360"/>
      </w:pPr>
      <w:r>
        <w:t>Wszelkich zmian</w:t>
      </w:r>
      <w:r w:rsidR="00BB1014">
        <w:t xml:space="preserve"> w opracowanych procedurach można</w:t>
      </w:r>
      <w:r>
        <w:t xml:space="preserve"> dokonać z własnej inicjatywy lub na wniosek rady pedagogicznej i dyrektora placówki. Wnioskodawcą zmian może być również rada rodziców. </w:t>
      </w:r>
    </w:p>
    <w:p w:rsidR="00420281" w:rsidRDefault="00375B4C" w:rsidP="00E51AC9">
      <w:pPr>
        <w:numPr>
          <w:ilvl w:val="0"/>
          <w:numId w:val="4"/>
        </w:numPr>
        <w:spacing w:after="98" w:line="360" w:lineRule="auto"/>
        <w:ind w:hanging="360"/>
      </w:pPr>
      <w:r>
        <w:t xml:space="preserve">Proponowane zmiany nie mogą być sprzeczne z prawem. </w:t>
      </w:r>
    </w:p>
    <w:p w:rsidR="00420281" w:rsidRDefault="00375B4C" w:rsidP="00E51AC9">
      <w:pPr>
        <w:numPr>
          <w:ilvl w:val="0"/>
          <w:numId w:val="4"/>
        </w:numPr>
        <w:spacing w:line="360" w:lineRule="auto"/>
        <w:ind w:hanging="360"/>
      </w:pPr>
      <w:r>
        <w:t xml:space="preserve">Zasady wchodzą w życie z dniem podpisania przez dyrektora szkoły zarządzenia. </w:t>
      </w:r>
    </w:p>
    <w:p w:rsidR="00420281" w:rsidRDefault="00375B4C" w:rsidP="00E51AC9">
      <w:pPr>
        <w:numPr>
          <w:ilvl w:val="0"/>
          <w:numId w:val="4"/>
        </w:numPr>
        <w:spacing w:line="360" w:lineRule="auto"/>
        <w:ind w:hanging="360"/>
      </w:pPr>
      <w:r>
        <w:t xml:space="preserve">Wprowadza się zmiany w treści zasad z dniem podpisania przez dyrektora szkoły zarządzenia. </w:t>
      </w:r>
    </w:p>
    <w:p w:rsidR="00E51AC9" w:rsidRDefault="00375B4C" w:rsidP="00E51AC9">
      <w:pPr>
        <w:spacing w:after="98" w:line="259" w:lineRule="auto"/>
        <w:ind w:left="0" w:firstLine="0"/>
        <w:jc w:val="left"/>
      </w:pPr>
      <w:r>
        <w:lastRenderedPageBreak/>
        <w:t xml:space="preserve"> </w:t>
      </w:r>
    </w:p>
    <w:p w:rsidR="00420281" w:rsidRDefault="00375B4C" w:rsidP="00E51AC9">
      <w:pPr>
        <w:spacing w:after="98" w:line="259" w:lineRule="auto"/>
        <w:ind w:left="0" w:firstLine="0"/>
        <w:jc w:val="left"/>
      </w:pPr>
      <w:r>
        <w:rPr>
          <w:b/>
        </w:rPr>
        <w:t>Opis procedury:</w:t>
      </w:r>
      <w:r>
        <w:t xml:space="preserve"> </w:t>
      </w:r>
    </w:p>
    <w:p w:rsidR="00420281" w:rsidRDefault="00375B4C">
      <w:pPr>
        <w:numPr>
          <w:ilvl w:val="0"/>
          <w:numId w:val="5"/>
        </w:numPr>
        <w:spacing w:line="344" w:lineRule="auto"/>
        <w:ind w:hanging="360"/>
      </w:pPr>
      <w:r>
        <w:t xml:space="preserve">Leki w szkole mogą być podawane w szczególnych przypadkach, po to, aby umożliwić dziecku przewlekle choremu korzystanie z edukacji szkolnej. </w:t>
      </w:r>
    </w:p>
    <w:p w:rsidR="00420281" w:rsidRDefault="00375B4C">
      <w:pPr>
        <w:numPr>
          <w:ilvl w:val="0"/>
          <w:numId w:val="5"/>
        </w:numPr>
        <w:spacing w:line="344" w:lineRule="auto"/>
        <w:ind w:hanging="360"/>
      </w:pPr>
      <w:r>
        <w:t xml:space="preserve">Zgodę na podawanie leków dziecku może wyrazić nauczyciel, który odbył szkolenie z zakresu postępowania z dzieckiem przewlekle chorym w szkole. </w:t>
      </w:r>
    </w:p>
    <w:p w:rsidR="00420281" w:rsidRDefault="00375B4C">
      <w:pPr>
        <w:numPr>
          <w:ilvl w:val="0"/>
          <w:numId w:val="5"/>
        </w:numPr>
        <w:spacing w:after="98"/>
        <w:ind w:hanging="360"/>
      </w:pPr>
      <w:r>
        <w:t xml:space="preserve">Jeśli nauczyciel wyrazi zgodę na podawanie dziecku leków w szkole, należy: </w:t>
      </w:r>
    </w:p>
    <w:p w:rsidR="00420281" w:rsidRDefault="00375B4C">
      <w:pPr>
        <w:numPr>
          <w:ilvl w:val="1"/>
          <w:numId w:val="5"/>
        </w:numPr>
        <w:spacing w:line="344" w:lineRule="auto"/>
        <w:ind w:hanging="360"/>
      </w:pPr>
      <w:r>
        <w:t xml:space="preserve">zobowiązać rodziców/opiekunów prawnych do przedłożenia pisemnego zaświadczenia lekarskiego o chorobie dziecka i o konieczności podawania mu leków na terenie placówki oraz nazwie leku, sposobie i okresie jego podawania, </w:t>
      </w:r>
    </w:p>
    <w:p w:rsidR="00420281" w:rsidRDefault="00375B4C">
      <w:pPr>
        <w:numPr>
          <w:ilvl w:val="1"/>
          <w:numId w:val="5"/>
        </w:numPr>
        <w:spacing w:line="344" w:lineRule="auto"/>
        <w:ind w:hanging="360"/>
      </w:pPr>
      <w:r>
        <w:t xml:space="preserve">wymagać od rodziców/opiekunów prawnych pisemnego upoważnienia do kontroli cukru we krwi u dziecka chorego na cukrzycę lub podawania leków wziewnych dziecku choremu na astmę, itp. </w:t>
      </w:r>
    </w:p>
    <w:p w:rsidR="00420281" w:rsidRDefault="00375B4C">
      <w:pPr>
        <w:numPr>
          <w:ilvl w:val="1"/>
          <w:numId w:val="5"/>
        </w:numPr>
        <w:spacing w:line="344" w:lineRule="auto"/>
        <w:ind w:hanging="360"/>
      </w:pPr>
      <w:r>
        <w:t xml:space="preserve">powiadomić dyrektora o  zaistniałej sytuacji i przedkładać dokumentację medyczną dziecka oraz upoważnienie rodziców/opiekunów prawnych, </w:t>
      </w:r>
    </w:p>
    <w:p w:rsidR="00420281" w:rsidRDefault="00375B4C">
      <w:pPr>
        <w:numPr>
          <w:ilvl w:val="1"/>
          <w:numId w:val="5"/>
        </w:numPr>
        <w:spacing w:line="344" w:lineRule="auto"/>
        <w:ind w:hanging="360"/>
      </w:pPr>
      <w:r>
        <w:t xml:space="preserve">na podstawie zaświadczenia lekarskiego i upoważnienia rodziców/opiekunów prawnych dyrektor wyznacza spośród pracowników, za ich zgodą osoby do podawania leku dziecku. W czasie podawania leku ( jeżeli sytuacja na to pozwoli) przy dziecku powinny być dwie osoby,  z których jedna podaje lek i odnotowuje ten fakt w rejestrze podawanych leków poprzez zapisanie imienia i nazwiska dziecka, nazwy podanego leku, daty i godziny podania oraz dawki, a druga nadzoruje ww. czynności; obydwie wyznaczone osoby są zobowiązane potwierdzić podanie dziecku leku i nadzorowanie tej czynności, składając czytelne podpisy pod sporządzonym rejestrem, </w:t>
      </w:r>
    </w:p>
    <w:p w:rsidR="00420281" w:rsidRDefault="00375B4C">
      <w:pPr>
        <w:numPr>
          <w:ilvl w:val="1"/>
          <w:numId w:val="5"/>
        </w:numPr>
        <w:spacing w:after="95"/>
        <w:ind w:hanging="360"/>
      </w:pPr>
      <w:r>
        <w:t xml:space="preserve">zobowiązać wszystkich pracowników do podania dziecku choremu na cukrzycę </w:t>
      </w:r>
    </w:p>
    <w:p w:rsidR="00420281" w:rsidRDefault="00375B4C">
      <w:pPr>
        <w:spacing w:after="295"/>
        <w:ind w:left="730"/>
      </w:pPr>
      <w:r>
        <w:t xml:space="preserve">GLUKAGONU w sytuacji zagrożenia życia, </w:t>
      </w:r>
    </w:p>
    <w:p w:rsidR="00420281" w:rsidRDefault="00375B4C">
      <w:pPr>
        <w:numPr>
          <w:ilvl w:val="1"/>
          <w:numId w:val="5"/>
        </w:numPr>
        <w:spacing w:after="198" w:line="346" w:lineRule="auto"/>
        <w:ind w:hanging="360"/>
      </w:pPr>
      <w:r>
        <w:t xml:space="preserve">zobowiązać nauczyciela prowadzącego zajęcia z dzieckiem chorym na chorobę przewlekłą-cukrzycę, aby w czasie ich trwania oraz podczas wyjść na spacery, wycieczki zawsze posiadał przy sobie </w:t>
      </w:r>
      <w:r>
        <w:rPr>
          <w:b/>
          <w:u w:val="single" w:color="000000"/>
        </w:rPr>
        <w:t>„PAKIET PIERWSZEJ POMOCY”.</w:t>
      </w:r>
      <w:r>
        <w:t xml:space="preserve"> </w:t>
      </w:r>
    </w:p>
    <w:p w:rsidR="005529D3" w:rsidRDefault="00375B4C" w:rsidP="005529D3">
      <w:pPr>
        <w:numPr>
          <w:ilvl w:val="0"/>
          <w:numId w:val="5"/>
        </w:numPr>
        <w:spacing w:line="344" w:lineRule="auto"/>
        <w:ind w:hanging="360"/>
      </w:pPr>
      <w:r>
        <w:t>Mierzenia poziomu cukru we krwi może dokonać samo dziecko w obecności osoby dorosłej – upoważnionego do dokonywania po</w:t>
      </w:r>
      <w:r w:rsidR="005529D3">
        <w:t>miaru poziomu cukru pracownika szkoły lub sam upoważniony pracownik</w:t>
      </w:r>
      <w:r>
        <w:t>.</w:t>
      </w:r>
    </w:p>
    <w:p w:rsidR="00420281" w:rsidRDefault="00420281" w:rsidP="005529D3">
      <w:pPr>
        <w:spacing w:line="344" w:lineRule="auto"/>
        <w:ind w:left="361" w:firstLine="0"/>
      </w:pPr>
    </w:p>
    <w:p w:rsidR="00502D5C" w:rsidRDefault="00502D5C" w:rsidP="005529D3">
      <w:pPr>
        <w:spacing w:line="344" w:lineRule="auto"/>
        <w:ind w:left="361" w:firstLine="0"/>
      </w:pPr>
    </w:p>
    <w:p w:rsidR="00502D5C" w:rsidRDefault="00502D5C" w:rsidP="005529D3">
      <w:pPr>
        <w:spacing w:line="344" w:lineRule="auto"/>
        <w:ind w:left="361" w:firstLine="0"/>
      </w:pPr>
    </w:p>
    <w:p w:rsidR="00420281" w:rsidRDefault="00375B4C">
      <w:pPr>
        <w:spacing w:line="344" w:lineRule="auto"/>
        <w:ind w:left="720" w:hanging="436"/>
      </w:pPr>
      <w:r>
        <w:lastRenderedPageBreak/>
        <w:t xml:space="preserve">ZAŁĄCZNIK NR 1 – Upoważnienie/ zgoda rodziców do podawania leków dziecku  z chorobą  przewlekłą wraz z zaświadczeniem lekarskim. </w:t>
      </w:r>
    </w:p>
    <w:p w:rsidR="00420281" w:rsidRDefault="00375B4C">
      <w:pPr>
        <w:spacing w:line="344" w:lineRule="auto"/>
        <w:ind w:left="720" w:hanging="436"/>
      </w:pPr>
      <w:r>
        <w:t xml:space="preserve">ZAŁĄCZNIK NR 2 – Upoważnienie/ zgoda rodziców dziecka z chorobą przewlekłą  do mierzenia poziomu cukru. </w:t>
      </w:r>
    </w:p>
    <w:p w:rsidR="00420281" w:rsidRDefault="00375B4C">
      <w:pPr>
        <w:spacing w:line="344" w:lineRule="auto"/>
        <w:ind w:left="720" w:hanging="436"/>
      </w:pPr>
      <w:r>
        <w:t xml:space="preserve"> ZAŁĄCZNIK NR 3 – Zgoda nauczyciela/pracownika do podawania leków dziecku  z chorobą przewlekłą. </w:t>
      </w:r>
    </w:p>
    <w:p w:rsidR="00420281" w:rsidRDefault="00375B4C">
      <w:pPr>
        <w:spacing w:line="344" w:lineRule="auto"/>
        <w:ind w:left="720" w:hanging="436"/>
      </w:pPr>
      <w:r>
        <w:t xml:space="preserve">ZAŁĄCZNIK NR 4 - Zgoda nauczyciela/ pracownika na pomiar poziomu cukru  u dziecka. </w:t>
      </w:r>
    </w:p>
    <w:p w:rsidR="00420281" w:rsidRDefault="00375B4C">
      <w:pPr>
        <w:spacing w:after="95"/>
        <w:ind w:left="294"/>
      </w:pPr>
      <w:r>
        <w:t xml:space="preserve">ZAŁĄCZNIK NR  5 – Rejestr podawanych leków. </w:t>
      </w:r>
    </w:p>
    <w:p w:rsidR="00420281" w:rsidRDefault="00375B4C">
      <w:pPr>
        <w:spacing w:line="344" w:lineRule="auto"/>
        <w:ind w:left="294"/>
      </w:pPr>
      <w:r>
        <w:t xml:space="preserve">ZAŁĄCZNIK NR  6 - Instrukcja podawania – GLUKAGONU w sytuacji zagrożenia życia ZAŁĄCZNIK NR  7  - Dziecko z cukrzycą – ogólna charakterystyka. </w:t>
      </w:r>
    </w:p>
    <w:p w:rsidR="00420281" w:rsidRDefault="00375B4C">
      <w:pPr>
        <w:spacing w:after="95"/>
        <w:ind w:left="294"/>
      </w:pPr>
      <w:r>
        <w:t xml:space="preserve">ZAŁĄCZNIK NR  8 – Hipoglikemia – niedocukrzenie i jej objawy. </w:t>
      </w:r>
    </w:p>
    <w:p w:rsidR="00420281" w:rsidRDefault="00375B4C">
      <w:pPr>
        <w:spacing w:after="95"/>
        <w:ind w:left="294"/>
      </w:pPr>
      <w:r>
        <w:t xml:space="preserve">ZAŁĄCZNIK NR  9 – Postępowanie przy: </w:t>
      </w:r>
    </w:p>
    <w:p w:rsidR="00420281" w:rsidRDefault="00375B4C">
      <w:pPr>
        <w:numPr>
          <w:ilvl w:val="0"/>
          <w:numId w:val="6"/>
        </w:numPr>
        <w:spacing w:after="95"/>
        <w:ind w:hanging="140"/>
      </w:pPr>
      <w:r>
        <w:t xml:space="preserve">hipoglikemii lekkiej, </w:t>
      </w:r>
    </w:p>
    <w:p w:rsidR="00420281" w:rsidRDefault="00375B4C">
      <w:pPr>
        <w:numPr>
          <w:ilvl w:val="0"/>
          <w:numId w:val="6"/>
        </w:numPr>
        <w:spacing w:after="95"/>
        <w:ind w:hanging="140"/>
      </w:pPr>
      <w:r>
        <w:t xml:space="preserve">hipoglikemii średnio- ciężkiej, </w:t>
      </w:r>
    </w:p>
    <w:p w:rsidR="00420281" w:rsidRDefault="00375B4C">
      <w:pPr>
        <w:numPr>
          <w:ilvl w:val="0"/>
          <w:numId w:val="6"/>
        </w:numPr>
        <w:spacing w:after="95"/>
        <w:ind w:hanging="140"/>
      </w:pPr>
      <w:r>
        <w:t xml:space="preserve">hipoglikemii ciężkiej </w:t>
      </w:r>
    </w:p>
    <w:p w:rsidR="00420281" w:rsidRDefault="00375B4C">
      <w:pPr>
        <w:spacing w:after="95"/>
        <w:ind w:left="294"/>
      </w:pPr>
      <w:r>
        <w:t xml:space="preserve">ZAŁĄCZNIK NR  10 – Hiperglikemia i jej objawy </w:t>
      </w:r>
    </w:p>
    <w:p w:rsidR="00420281" w:rsidRDefault="00375B4C">
      <w:pPr>
        <w:spacing w:after="95"/>
        <w:ind w:left="294"/>
      </w:pPr>
      <w:r>
        <w:t xml:space="preserve">ZAŁĄCZNIK NR  11 – Postępowanie przy hiperglikemii </w:t>
      </w:r>
    </w:p>
    <w:p w:rsidR="00420281" w:rsidRDefault="00375B4C">
      <w:pPr>
        <w:spacing w:line="344" w:lineRule="auto"/>
        <w:ind w:left="720" w:hanging="436"/>
      </w:pPr>
      <w:r>
        <w:t>ZAŁĄCZNIK NR  12 –,</w:t>
      </w:r>
      <w:r>
        <w:rPr>
          <w:b/>
          <w:u w:val="single" w:color="000000"/>
        </w:rPr>
        <w:t>„Pakiet Pierwszej Pomocy”</w:t>
      </w:r>
      <w:r>
        <w:t xml:space="preserve">, czyli co uczeń z cukrzycą zawsze powinien mieć ze sobą w szkole i na wycieczce. </w:t>
      </w:r>
    </w:p>
    <w:p w:rsidR="00420281" w:rsidRDefault="00375B4C">
      <w:pPr>
        <w:spacing w:after="90"/>
        <w:ind w:left="294"/>
      </w:pPr>
      <w:r>
        <w:t xml:space="preserve">ZAŁĄCZNIK NR  13 – SZKOLNY KODEKS PRAW DZIECKA Z CUKRZYCĄ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420281">
      <w:pPr>
        <w:sectPr w:rsidR="00420281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418" w:right="1418" w:bottom="1553" w:left="1416" w:header="708" w:footer="708" w:gutter="0"/>
          <w:cols w:space="708"/>
        </w:sectPr>
      </w:pPr>
    </w:p>
    <w:p w:rsidR="00420281" w:rsidRDefault="00375B4C">
      <w:pPr>
        <w:spacing w:after="0" w:line="259" w:lineRule="auto"/>
        <w:ind w:left="0" w:firstLine="0"/>
        <w:jc w:val="right"/>
      </w:pPr>
      <w:r>
        <w:rPr>
          <w:b/>
        </w:rPr>
        <w:lastRenderedPageBreak/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0" w:firstLine="0"/>
        <w:jc w:val="center"/>
      </w:pPr>
      <w:r>
        <w:rPr>
          <w:b/>
        </w:rPr>
        <w:t xml:space="preserve"> </w:t>
      </w:r>
    </w:p>
    <w:p w:rsidR="00420281" w:rsidRDefault="00375B4C">
      <w:pPr>
        <w:pStyle w:val="Nagwek1"/>
        <w:spacing w:after="0" w:line="344" w:lineRule="auto"/>
        <w:ind w:left="291" w:right="281"/>
      </w:pPr>
      <w:r>
        <w:t xml:space="preserve">UPOWAŻNIENIE/ZGODA RODZICÓW DO PODAWANIA LEKÓW DZIECKU Z CHOROBĄ PRZEWLEKŁĄ </w:t>
      </w:r>
    </w:p>
    <w:p w:rsidR="00420281" w:rsidRDefault="00375B4C">
      <w:pPr>
        <w:spacing w:after="103" w:line="259" w:lineRule="auto"/>
        <w:ind w:left="0" w:firstLine="0"/>
        <w:jc w:val="center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center"/>
      </w:pPr>
      <w:r>
        <w:t xml:space="preserve">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Ja, niżej podpisany ................................................................................................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(imię, nazwisko rodzica/opiekuna prawnego)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upoważniam Panią ...............................................................................................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(imię, nazwisko pracownika szkoły) </w:t>
      </w:r>
    </w:p>
    <w:p w:rsidR="00420281" w:rsidRDefault="00375B4C">
      <w:pPr>
        <w:spacing w:after="98" w:line="259" w:lineRule="auto"/>
        <w:ind w:left="0" w:firstLine="0"/>
        <w:jc w:val="center"/>
      </w:pPr>
      <w:r>
        <w:t xml:space="preserve">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do podawania mojemu dziecku ............................................................................ </w:t>
      </w:r>
    </w:p>
    <w:p w:rsidR="00420281" w:rsidRDefault="00375B4C">
      <w:pPr>
        <w:spacing w:after="0" w:line="344" w:lineRule="auto"/>
        <w:ind w:left="2937" w:right="2987"/>
        <w:jc w:val="center"/>
      </w:pPr>
      <w:r>
        <w:t xml:space="preserve">(imię, nazwisko dziecka) w czasie mojej nieobecności leku </w:t>
      </w:r>
    </w:p>
    <w:p w:rsidR="00420281" w:rsidRDefault="00375B4C">
      <w:pPr>
        <w:spacing w:after="95"/>
        <w:ind w:left="11"/>
      </w:pPr>
      <w:r>
        <w:t xml:space="preserve">....................................................................................................................................................... </w:t>
      </w:r>
    </w:p>
    <w:p w:rsidR="00420281" w:rsidRDefault="00375B4C">
      <w:pPr>
        <w:spacing w:after="95"/>
        <w:ind w:left="11"/>
      </w:pPr>
      <w:r>
        <w:t>.......................................................................................................................................................</w:t>
      </w:r>
    </w:p>
    <w:p w:rsidR="00420281" w:rsidRDefault="00375B4C">
      <w:pPr>
        <w:tabs>
          <w:tab w:val="center" w:pos="4116"/>
        </w:tabs>
        <w:spacing w:after="102"/>
        <w:ind w:left="0" w:firstLine="0"/>
        <w:jc w:val="left"/>
      </w:pPr>
      <w:r>
        <w:t xml:space="preserve"> </w:t>
      </w:r>
      <w:r>
        <w:tab/>
        <w:t xml:space="preserve">(nazwa leku, dawka, częstotliwość podawania/godzina, okres leczenia)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Do upoważnienia dołączam aktualne zaświadczenie lekarskie o konieczności podawania leku dziecku, w czasie przebywania w placówce.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103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tabs>
          <w:tab w:val="center" w:pos="1626"/>
          <w:tab w:val="center" w:pos="2334"/>
          <w:tab w:val="center" w:pos="3042"/>
          <w:tab w:val="center" w:pos="3750"/>
          <w:tab w:val="center" w:pos="4458"/>
          <w:tab w:val="right" w:pos="9126"/>
        </w:tabs>
        <w:spacing w:after="10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…............................................................. </w:t>
      </w:r>
    </w:p>
    <w:p w:rsidR="00420281" w:rsidRDefault="00375B4C">
      <w:pPr>
        <w:tabs>
          <w:tab w:val="center" w:pos="1194"/>
          <w:tab w:val="center" w:pos="1902"/>
          <w:tab w:val="center" w:pos="2610"/>
          <w:tab w:val="center" w:pos="3318"/>
          <w:tab w:val="center" w:pos="4026"/>
          <w:tab w:val="right" w:pos="9126"/>
        </w:tabs>
        <w:spacing w:after="10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(imię, nazwisko rodzica/opiekuna prawnego)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0" w:firstLine="0"/>
        <w:jc w:val="center"/>
      </w:pPr>
      <w:r>
        <w:rPr>
          <w:b/>
        </w:rPr>
        <w:lastRenderedPageBreak/>
        <w:t xml:space="preserve"> </w:t>
      </w:r>
    </w:p>
    <w:p w:rsidR="00420281" w:rsidRDefault="00375B4C">
      <w:pPr>
        <w:spacing w:after="98" w:line="259" w:lineRule="auto"/>
        <w:ind w:left="0" w:firstLine="0"/>
        <w:jc w:val="center"/>
      </w:pPr>
      <w:r>
        <w:rPr>
          <w:b/>
        </w:rPr>
        <w:t xml:space="preserve"> </w:t>
      </w:r>
    </w:p>
    <w:p w:rsidR="00420281" w:rsidRDefault="00375B4C">
      <w:pPr>
        <w:spacing w:after="132" w:line="259" w:lineRule="auto"/>
        <w:ind w:left="0" w:firstLine="0"/>
        <w:jc w:val="center"/>
      </w:pPr>
      <w:r>
        <w:rPr>
          <w:b/>
        </w:rPr>
        <w:t xml:space="preserve"> </w:t>
      </w:r>
    </w:p>
    <w:p w:rsidR="00420281" w:rsidRDefault="00375B4C">
      <w:pPr>
        <w:ind w:right="62"/>
        <w:jc w:val="center"/>
      </w:pPr>
      <w:r>
        <w:rPr>
          <w:b/>
          <w:sz w:val="28"/>
        </w:rPr>
        <w:t xml:space="preserve">UPOWAŻNIENIE/ZGODA RODZICÓW DZIECKA Z CHOROBĄ </w:t>
      </w:r>
    </w:p>
    <w:p w:rsidR="00420281" w:rsidRDefault="00375B4C">
      <w:pPr>
        <w:spacing w:after="171"/>
        <w:ind w:left="2171" w:right="2222"/>
        <w:jc w:val="center"/>
      </w:pPr>
      <w:r>
        <w:rPr>
          <w:b/>
          <w:sz w:val="28"/>
        </w:rPr>
        <w:t xml:space="preserve">PRZEWLEKŁĄ  DO MIERZENIA POZIOMU CUKRU. </w:t>
      </w:r>
    </w:p>
    <w:p w:rsidR="00420281" w:rsidRDefault="00375B4C">
      <w:pPr>
        <w:spacing w:after="98" w:line="259" w:lineRule="auto"/>
        <w:ind w:left="0" w:firstLine="0"/>
        <w:jc w:val="center"/>
      </w:pPr>
      <w:r>
        <w:t xml:space="preserve">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Ja, niżej podpisany ................................................................................................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(imię, nazwisko rodzica/opiekuna prawnego)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upoważniam Panią ...............................................................................................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(imię, nazwisko pracownika szkoły) </w:t>
      </w:r>
    </w:p>
    <w:p w:rsidR="00420281" w:rsidRDefault="00375B4C">
      <w:pPr>
        <w:spacing w:after="98" w:line="259" w:lineRule="auto"/>
        <w:ind w:left="0" w:firstLine="0"/>
        <w:jc w:val="center"/>
      </w:pPr>
      <w:r>
        <w:t xml:space="preserve">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do pomiaru mojemu dziecku ............................................................................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(imię, nazwisko dziecka) </w:t>
      </w:r>
    </w:p>
    <w:p w:rsidR="00420281" w:rsidRDefault="00375B4C">
      <w:pPr>
        <w:spacing w:after="98" w:line="259" w:lineRule="auto"/>
        <w:ind w:left="0" w:firstLine="0"/>
        <w:jc w:val="center"/>
      </w:pPr>
      <w:r>
        <w:t xml:space="preserve"> </w:t>
      </w:r>
    </w:p>
    <w:p w:rsidR="00420281" w:rsidRDefault="00375B4C">
      <w:pPr>
        <w:spacing w:after="0" w:line="344" w:lineRule="auto"/>
        <w:ind w:left="36" w:right="26"/>
        <w:jc w:val="center"/>
      </w:pPr>
      <w:r>
        <w:t xml:space="preserve">w czasie mojej nieobecności poziomu cukru we krwi przy pomocy osobistego </w:t>
      </w:r>
      <w:proofErr w:type="spellStart"/>
      <w:r>
        <w:t>glukometru</w:t>
      </w:r>
      <w:proofErr w:type="spellEnd"/>
      <w:r>
        <w:t xml:space="preserve"> dziecka lub innego urządzenia w przypadku awarii wymienionego powyżej.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tabs>
          <w:tab w:val="center" w:pos="1626"/>
          <w:tab w:val="center" w:pos="2334"/>
          <w:tab w:val="center" w:pos="3042"/>
          <w:tab w:val="center" w:pos="3750"/>
          <w:tab w:val="center" w:pos="4458"/>
          <w:tab w:val="right" w:pos="9126"/>
        </w:tabs>
        <w:spacing w:after="10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…............................................................. </w:t>
      </w:r>
    </w:p>
    <w:p w:rsidR="00420281" w:rsidRDefault="00375B4C">
      <w:pPr>
        <w:tabs>
          <w:tab w:val="center" w:pos="1194"/>
          <w:tab w:val="center" w:pos="1902"/>
          <w:tab w:val="center" w:pos="2610"/>
          <w:tab w:val="center" w:pos="3318"/>
          <w:tab w:val="center" w:pos="4026"/>
          <w:tab w:val="right" w:pos="9126"/>
        </w:tabs>
        <w:spacing w:after="10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(imię, nazwisko rodzica/opiekuna prawnego)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103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center"/>
      </w:pPr>
      <w:r>
        <w:rPr>
          <w:b/>
        </w:rPr>
        <w:t xml:space="preserve"> </w:t>
      </w:r>
    </w:p>
    <w:p w:rsidR="00E51AC9" w:rsidRDefault="00E51AC9">
      <w:pPr>
        <w:pStyle w:val="Nagwek1"/>
        <w:spacing w:after="0" w:line="344" w:lineRule="auto"/>
        <w:ind w:left="291" w:right="281"/>
      </w:pPr>
    </w:p>
    <w:p w:rsidR="00E51AC9" w:rsidRDefault="00E51AC9">
      <w:pPr>
        <w:pStyle w:val="Nagwek1"/>
        <w:spacing w:after="0" w:line="344" w:lineRule="auto"/>
        <w:ind w:left="291" w:right="281"/>
      </w:pPr>
    </w:p>
    <w:p w:rsidR="00420281" w:rsidRDefault="00375B4C">
      <w:pPr>
        <w:pStyle w:val="Nagwek1"/>
        <w:spacing w:after="0" w:line="344" w:lineRule="auto"/>
        <w:ind w:left="291" w:right="281"/>
      </w:pPr>
      <w:r>
        <w:t>ZGODA NAUCZYCIELA /PRACOWNIKA SZKOŁY NA PODAWANIE LEKÓW DZIECKU Z CHOROBĄ PRZEWLEKŁĄ</w:t>
      </w:r>
      <w:r>
        <w:rPr>
          <w:b w:val="0"/>
        </w:rPr>
        <w:t xml:space="preserve"> </w:t>
      </w:r>
    </w:p>
    <w:p w:rsidR="00420281" w:rsidRDefault="00375B4C">
      <w:pPr>
        <w:spacing w:after="98" w:line="259" w:lineRule="auto"/>
        <w:ind w:left="0" w:firstLine="0"/>
        <w:jc w:val="center"/>
      </w:pPr>
      <w:r>
        <w:t xml:space="preserve"> </w:t>
      </w:r>
    </w:p>
    <w:p w:rsidR="00420281" w:rsidRDefault="00375B4C">
      <w:pPr>
        <w:spacing w:after="95"/>
        <w:ind w:left="11"/>
      </w:pPr>
      <w:r>
        <w:t xml:space="preserve">Ja, niżej podpisana …..................................................................................................................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(imię, nazwisko pracownika szkoły) </w:t>
      </w:r>
    </w:p>
    <w:p w:rsidR="00420281" w:rsidRDefault="00375B4C">
      <w:pPr>
        <w:spacing w:after="0" w:line="344" w:lineRule="auto"/>
        <w:ind w:left="282" w:right="86" w:hanging="256"/>
        <w:jc w:val="center"/>
      </w:pPr>
      <w:r>
        <w:t xml:space="preserve">wyrażam zgodę na podawanie dziecku …................................................................................... (imię, nazwisko dziecka) w czasie nieobecności rodzica leku </w:t>
      </w:r>
    </w:p>
    <w:p w:rsidR="00420281" w:rsidRDefault="00375B4C">
      <w:pPr>
        <w:spacing w:after="100"/>
        <w:ind w:left="11"/>
      </w:pPr>
      <w:r>
        <w:t xml:space="preserve">....................................................................................................................................................... </w:t>
      </w:r>
    </w:p>
    <w:p w:rsidR="00420281" w:rsidRDefault="00375B4C">
      <w:pPr>
        <w:spacing w:after="95"/>
        <w:ind w:left="11"/>
      </w:pPr>
      <w:r>
        <w:t xml:space="preserve">....................................................................................................................................................... </w:t>
      </w:r>
    </w:p>
    <w:p w:rsidR="00420281" w:rsidRDefault="00375B4C">
      <w:pPr>
        <w:spacing w:after="100" w:line="259" w:lineRule="auto"/>
        <w:ind w:left="36" w:right="86"/>
        <w:jc w:val="center"/>
      </w:pPr>
      <w:r>
        <w:t xml:space="preserve">(dawka, nazwa leku, częstotliwość podawania/godzina, okres leczenia)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tabs>
          <w:tab w:val="center" w:pos="708"/>
          <w:tab w:val="center" w:pos="1416"/>
          <w:tab w:val="center" w:pos="2124"/>
          <w:tab w:val="center" w:pos="2832"/>
          <w:tab w:val="center" w:pos="5490"/>
        </w:tabs>
        <w:spacing w:after="102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…............................................................. </w:t>
      </w:r>
    </w:p>
    <w:p w:rsidR="00420281" w:rsidRDefault="00375B4C">
      <w:pPr>
        <w:tabs>
          <w:tab w:val="center" w:pos="708"/>
          <w:tab w:val="center" w:pos="1416"/>
          <w:tab w:val="center" w:pos="2124"/>
          <w:tab w:val="center" w:pos="2832"/>
          <w:tab w:val="center" w:pos="5279"/>
        </w:tabs>
        <w:spacing w:after="102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(imię, nazwisko pracownika szkoły)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Oświadczam, że zostałam poinstruowana o sposobie podania leku  (wykonania czynności medycznej). </w:t>
      </w:r>
    </w:p>
    <w:p w:rsidR="00420281" w:rsidRDefault="00375B4C">
      <w:pPr>
        <w:spacing w:after="98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93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center"/>
        <w:rPr>
          <w:b/>
        </w:rPr>
      </w:pPr>
      <w:r>
        <w:rPr>
          <w:b/>
        </w:rPr>
        <w:lastRenderedPageBreak/>
        <w:t xml:space="preserve"> </w:t>
      </w:r>
    </w:p>
    <w:p w:rsidR="00E51AC9" w:rsidRDefault="00E51AC9">
      <w:pPr>
        <w:spacing w:after="98" w:line="259" w:lineRule="auto"/>
        <w:ind w:left="0" w:firstLine="0"/>
        <w:jc w:val="center"/>
      </w:pPr>
    </w:p>
    <w:p w:rsidR="00420281" w:rsidRDefault="00375B4C">
      <w:pPr>
        <w:pStyle w:val="Nagwek1"/>
        <w:ind w:left="291" w:right="341"/>
      </w:pPr>
      <w:r>
        <w:t>ZGODA NAUCZYCIELA /PRACOWNIKA NA POMIAR  POZIOMU CUKRU  U DZIECKA</w:t>
      </w:r>
      <w:r>
        <w:rPr>
          <w:b w:val="0"/>
        </w:rP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5"/>
        <w:ind w:left="11"/>
      </w:pPr>
      <w:r>
        <w:t xml:space="preserve">Ja, niżej podpisana ….................................................................................................................. </w:t>
      </w:r>
    </w:p>
    <w:p w:rsidR="00420281" w:rsidRDefault="00375B4C">
      <w:pPr>
        <w:spacing w:line="349" w:lineRule="auto"/>
        <w:ind w:left="11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(imię, nazwisko pracownika szkoły) wyrażam zgodę na pomiar poziomu cukru u ucznia…................................................................. </w:t>
      </w:r>
    </w:p>
    <w:p w:rsidR="00420281" w:rsidRDefault="00375B4C">
      <w:pPr>
        <w:spacing w:line="349" w:lineRule="auto"/>
        <w:ind w:left="11" w:right="619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(imię, nazwisko dziecka) w czasie nieobecności rodzica. 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tabs>
          <w:tab w:val="center" w:pos="708"/>
          <w:tab w:val="center" w:pos="1416"/>
          <w:tab w:val="center" w:pos="2124"/>
          <w:tab w:val="center" w:pos="2832"/>
          <w:tab w:val="center" w:pos="5490"/>
        </w:tabs>
        <w:spacing w:after="102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…............................................................. </w:t>
      </w:r>
    </w:p>
    <w:p w:rsidR="00420281" w:rsidRDefault="00375B4C">
      <w:pPr>
        <w:tabs>
          <w:tab w:val="center" w:pos="708"/>
          <w:tab w:val="center" w:pos="1416"/>
          <w:tab w:val="center" w:pos="2124"/>
          <w:tab w:val="center" w:pos="2832"/>
          <w:tab w:val="center" w:pos="5279"/>
        </w:tabs>
        <w:spacing w:after="102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(imię, nazwisko pracownika szkoły)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Oświadczam, że zostałam poinstruowana o sposobie pomiaru poziomu cukru u dziecka  (wykonania czynności medycznej przy użyciu osobistego </w:t>
      </w:r>
      <w:proofErr w:type="spellStart"/>
      <w:r>
        <w:t>glukometru</w:t>
      </w:r>
      <w:proofErr w:type="spellEnd"/>
      <w:r>
        <w:t xml:space="preserve"> dziecka).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103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502D5C" w:rsidRDefault="00502D5C">
      <w:pPr>
        <w:spacing w:after="98" w:line="259" w:lineRule="auto"/>
        <w:ind w:left="0" w:firstLine="0"/>
        <w:jc w:val="left"/>
      </w:pPr>
    </w:p>
    <w:p w:rsidR="00502D5C" w:rsidRDefault="00502D5C">
      <w:pPr>
        <w:spacing w:after="98" w:line="259" w:lineRule="auto"/>
        <w:ind w:left="0" w:firstLine="0"/>
        <w:jc w:val="left"/>
      </w:pPr>
    </w:p>
    <w:p w:rsidR="00420281" w:rsidRDefault="00375B4C">
      <w:pPr>
        <w:spacing w:after="98" w:line="259" w:lineRule="auto"/>
        <w:ind w:left="0" w:firstLine="0"/>
        <w:jc w:val="left"/>
      </w:pPr>
      <w:r>
        <w:lastRenderedPageBreak/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right="3556" w:firstLine="0"/>
        <w:jc w:val="right"/>
      </w:pPr>
      <w:r>
        <w:rPr>
          <w:b/>
        </w:rPr>
        <w:t xml:space="preserve">REJESTR LEKÓW  </w:t>
      </w:r>
    </w:p>
    <w:p w:rsidR="00420281" w:rsidRDefault="00375B4C">
      <w:pPr>
        <w:spacing w:after="0" w:line="259" w:lineRule="auto"/>
        <w:ind w:left="4533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221" w:type="dxa"/>
        <w:tblInd w:w="0" w:type="dxa"/>
        <w:tblCellMar>
          <w:top w:w="7" w:type="dxa"/>
          <w:left w:w="115" w:type="dxa"/>
          <w:right w:w="93" w:type="dxa"/>
        </w:tblCellMar>
        <w:tblLook w:val="04A0" w:firstRow="1" w:lastRow="0" w:firstColumn="1" w:lastColumn="0" w:noHBand="0" w:noVBand="1"/>
      </w:tblPr>
      <w:tblGrid>
        <w:gridCol w:w="1844"/>
        <w:gridCol w:w="1843"/>
        <w:gridCol w:w="1838"/>
        <w:gridCol w:w="1843"/>
        <w:gridCol w:w="1853"/>
      </w:tblGrid>
      <w:tr w:rsidR="00420281">
        <w:trPr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0" w:firstLine="0"/>
              <w:jc w:val="center"/>
            </w:pPr>
            <w:r>
              <w:t xml:space="preserve">Imię i nazwisko dziecka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344" w:lineRule="auto"/>
              <w:ind w:left="0" w:firstLine="0"/>
              <w:jc w:val="center"/>
            </w:pPr>
            <w:r>
              <w:t xml:space="preserve">Nazwa podawanego </w:t>
            </w:r>
          </w:p>
          <w:p w:rsidR="00420281" w:rsidRDefault="00375B4C">
            <w:pPr>
              <w:spacing w:after="0" w:line="259" w:lineRule="auto"/>
              <w:ind w:left="0" w:right="28" w:firstLine="0"/>
              <w:jc w:val="center"/>
            </w:pPr>
            <w:r>
              <w:t xml:space="preserve">leku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0" w:firstLine="0"/>
              <w:jc w:val="center"/>
            </w:pPr>
            <w:r>
              <w:t xml:space="preserve">Data i godzina podania leku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0" w:right="17" w:firstLine="0"/>
              <w:jc w:val="center"/>
            </w:pPr>
            <w:r>
              <w:t xml:space="preserve">Dawka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0" w:firstLine="11"/>
              <w:jc w:val="center"/>
            </w:pPr>
            <w:r>
              <w:t>Podpisy osób upoważnionych do podania leku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20281">
        <w:trPr>
          <w:trHeight w:val="1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420281">
        <w:trPr>
          <w:trHeight w:val="1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420281">
        <w:trPr>
          <w:trHeight w:val="1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420281">
        <w:trPr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420281">
        <w:trPr>
          <w:trHeight w:val="1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420281">
        <w:trPr>
          <w:trHeight w:val="1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420281">
        <w:trPr>
          <w:trHeight w:val="120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  <w:tr w:rsidR="00420281">
        <w:trPr>
          <w:trHeight w:val="121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2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32" w:firstLine="0"/>
              <w:jc w:val="center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98" w:line="259" w:lineRule="auto"/>
              <w:ind w:left="37" w:firstLine="0"/>
              <w:jc w:val="center"/>
            </w:pPr>
            <w:r>
              <w:t xml:space="preserve"> </w:t>
            </w:r>
          </w:p>
          <w:p w:rsidR="00420281" w:rsidRDefault="00375B4C">
            <w:pPr>
              <w:spacing w:after="0" w:line="259" w:lineRule="auto"/>
              <w:ind w:left="37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281" w:rsidRDefault="00375B4C">
            <w:pPr>
              <w:spacing w:after="0" w:line="259" w:lineRule="auto"/>
              <w:ind w:left="43" w:firstLine="0"/>
              <w:jc w:val="center"/>
            </w:pPr>
            <w:r>
              <w:t xml:space="preserve"> </w:t>
            </w:r>
          </w:p>
        </w:tc>
      </w:tr>
    </w:tbl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420281" w:rsidP="00562B56">
      <w:pPr>
        <w:spacing w:after="98" w:line="259" w:lineRule="auto"/>
        <w:ind w:left="0" w:firstLine="0"/>
        <w:jc w:val="left"/>
        <w:sectPr w:rsidR="00420281">
          <w:headerReference w:type="even" r:id="rId13"/>
          <w:headerReference w:type="default" r:id="rId14"/>
          <w:headerReference w:type="first" r:id="rId15"/>
          <w:pgSz w:w="11900" w:h="16840"/>
          <w:pgMar w:top="1413" w:right="1358" w:bottom="1466" w:left="1416" w:header="1413" w:footer="708" w:gutter="0"/>
          <w:pgNumType w:start="1"/>
          <w:cols w:space="708"/>
        </w:sectPr>
      </w:pPr>
    </w:p>
    <w:p w:rsidR="00420281" w:rsidRDefault="00375B4C">
      <w:pPr>
        <w:spacing w:after="101" w:line="259" w:lineRule="auto"/>
        <w:ind w:right="578"/>
        <w:jc w:val="right"/>
      </w:pPr>
      <w:r>
        <w:lastRenderedPageBreak/>
        <w:t xml:space="preserve">Załącznik nr  6  </w:t>
      </w:r>
    </w:p>
    <w:p w:rsidR="00420281" w:rsidRDefault="00375B4C" w:rsidP="00E51AC9">
      <w:pPr>
        <w:spacing w:after="98" w:line="259" w:lineRule="auto"/>
      </w:pPr>
      <w:r>
        <w:t xml:space="preserve"> </w:t>
      </w:r>
    </w:p>
    <w:p w:rsidR="00420281" w:rsidRDefault="00375B4C">
      <w:pPr>
        <w:pStyle w:val="Nagwek1"/>
        <w:spacing w:after="0" w:line="344" w:lineRule="auto"/>
        <w:ind w:left="2158" w:right="1854"/>
      </w:pPr>
      <w:r>
        <w:t>INSTRUKCJA PODAWANIA GLUKAGONU W SYTUACJI ZAGROŻENIA ŻYCIA</w:t>
      </w:r>
      <w:r>
        <w:rPr>
          <w:b w:val="0"/>
        </w:rPr>
        <w:t xml:space="preserve"> </w:t>
      </w:r>
    </w:p>
    <w:p w:rsidR="00420281" w:rsidRDefault="00375B4C">
      <w:pPr>
        <w:spacing w:after="98" w:line="259" w:lineRule="auto"/>
        <w:ind w:firstLine="0"/>
        <w:jc w:val="center"/>
      </w:pPr>
      <w:r>
        <w:t xml:space="preserve"> </w:t>
      </w:r>
    </w:p>
    <w:p w:rsidR="00420281" w:rsidRDefault="00375B4C">
      <w:pPr>
        <w:spacing w:after="103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line="344" w:lineRule="auto"/>
        <w:ind w:left="11"/>
      </w:pPr>
      <w:r>
        <w:rPr>
          <w:b/>
          <w:u w:val="single" w:color="000000"/>
        </w:rPr>
        <w:t xml:space="preserve">Glukagon w zestawie </w:t>
      </w:r>
      <w:proofErr w:type="spellStart"/>
      <w:r>
        <w:rPr>
          <w:b/>
          <w:u w:val="single" w:color="000000"/>
        </w:rPr>
        <w:t>GlucaGen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HypoKit</w:t>
      </w:r>
      <w:proofErr w:type="spellEnd"/>
      <w:r>
        <w:t xml:space="preserve"> jest identyczny z naturalnym hormonem, produkowanym przez ciało człowieka. Może być używany w sytuacjach nagłych, kiedy pacjent jest w ciężkiej hipoglikemii, a nie można mu udzielić pomocy medycznej. Preparat szybko podniesie poziom glukozy we krwi i w ciągu 10-15 minut cofnie epizod hipoglikemiczny. Jak działa glukagon?  </w:t>
      </w:r>
    </w:p>
    <w:p w:rsidR="00420281" w:rsidRPr="00137D81" w:rsidRDefault="00375B4C" w:rsidP="00137D81">
      <w:pPr>
        <w:spacing w:after="0" w:line="344" w:lineRule="auto"/>
        <w:ind w:left="-1"/>
        <w:rPr>
          <w:b/>
          <w:color w:val="000000" w:themeColor="text1"/>
        </w:rPr>
      </w:pPr>
      <w:r w:rsidRPr="00137D81">
        <w:rPr>
          <w:b/>
          <w:color w:val="000000" w:themeColor="text1"/>
          <w:u w:val="single" w:color="FF0000"/>
        </w:rPr>
        <w:t>•</w:t>
      </w:r>
      <w:r w:rsidR="00137D81" w:rsidRPr="00137D81">
        <w:rPr>
          <w:b/>
          <w:color w:val="000000" w:themeColor="text1"/>
          <w:u w:val="single" w:color="FF0000"/>
        </w:rPr>
        <w:t xml:space="preserve"> </w:t>
      </w:r>
      <w:r w:rsidRPr="00137D81">
        <w:rPr>
          <w:b/>
          <w:color w:val="000000" w:themeColor="text1"/>
          <w:u w:val="single" w:color="FF0000"/>
        </w:rPr>
        <w:t>Glukagon uwalnia glukozę przechowywaną w wątrobie i powoduje podniesienie poziomu</w:t>
      </w:r>
      <w:r w:rsidRPr="00137D81">
        <w:rPr>
          <w:b/>
          <w:color w:val="000000" w:themeColor="text1"/>
        </w:rPr>
        <w:t xml:space="preserve"> </w:t>
      </w:r>
      <w:r w:rsidRPr="00137D81">
        <w:rPr>
          <w:b/>
          <w:color w:val="000000" w:themeColor="text1"/>
          <w:u w:val="single" w:color="FF0000"/>
        </w:rPr>
        <w:t>glukozy.</w:t>
      </w:r>
      <w:r w:rsidRPr="00137D81">
        <w:rPr>
          <w:b/>
          <w:color w:val="000000" w:themeColor="text1"/>
        </w:rP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-1"/>
        <w:jc w:val="left"/>
      </w:pPr>
      <w:r>
        <w:rPr>
          <w:b/>
          <w:u w:val="single" w:color="000000"/>
        </w:rPr>
        <w:t xml:space="preserve">Co zawiera zestaw </w:t>
      </w:r>
      <w:proofErr w:type="spellStart"/>
      <w:r>
        <w:rPr>
          <w:b/>
          <w:u w:val="single" w:color="000000"/>
        </w:rPr>
        <w:t>GlucaGen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HypoKit</w:t>
      </w:r>
      <w:proofErr w:type="spellEnd"/>
      <w:r>
        <w:rPr>
          <w:b/>
          <w:u w:val="single" w:color="000000"/>
        </w:rPr>
        <w:t>?</w:t>
      </w:r>
      <w:r>
        <w:rPr>
          <w:b/>
        </w:rPr>
        <w:t xml:space="preserve"> </w:t>
      </w: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•Zestaw zawiera strzykawkę wypełnioną płynem rozcieńczającym, butelkę z 1 mg glukagonu w proszku oraz instrukcje użycia. 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-1"/>
        <w:jc w:val="left"/>
      </w:pPr>
      <w:r>
        <w:rPr>
          <w:b/>
          <w:u w:val="single" w:color="000000"/>
        </w:rPr>
        <w:t xml:space="preserve">Czy każdy może korzystać z zestawu </w:t>
      </w:r>
      <w:proofErr w:type="spellStart"/>
      <w:r>
        <w:rPr>
          <w:b/>
          <w:u w:val="single" w:color="000000"/>
        </w:rPr>
        <w:t>GlucaGen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HypoKit</w:t>
      </w:r>
      <w:proofErr w:type="spellEnd"/>
      <w:r>
        <w:rPr>
          <w:b/>
          <w:u w:val="single" w:color="000000"/>
        </w:rPr>
        <w:t>?</w:t>
      </w:r>
      <w:r>
        <w:rPr>
          <w:b/>
        </w:rPr>
        <w:t xml:space="preserve"> </w:t>
      </w: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•Tak. Nauczyciele, pracownicy, koleżanki i koledzy oraz rodzina powinni uważnie przeczytali instrukcje i zapoznali się z zestawem, aby wiedzieć, jak postępować w nagłej sytuacji. 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-1"/>
        <w:jc w:val="left"/>
      </w:pPr>
      <w:r>
        <w:rPr>
          <w:b/>
          <w:u w:val="single" w:color="000000"/>
        </w:rPr>
        <w:t>Czy powinno się zadzwonić po pogotowie?</w:t>
      </w:r>
      <w:r>
        <w:rPr>
          <w:b/>
        </w:rPr>
        <w:t xml:space="preserve"> </w:t>
      </w: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•Tak. Jeśli dziecko jest nieprzytomne należy natychmiast zadzwonić po karetkę, a następnie przygotowana do tego osoba powinna podać </w:t>
      </w:r>
      <w:proofErr w:type="spellStart"/>
      <w:r>
        <w:t>GlucaGen</w:t>
      </w:r>
      <w:proofErr w:type="spellEnd"/>
      <w:r>
        <w:t xml:space="preserve">. Nie należy w tym momencie podawać niczego drogą doustną. </w:t>
      </w:r>
    </w:p>
    <w:p w:rsidR="00420281" w:rsidRDefault="00375B4C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-1"/>
        <w:jc w:val="left"/>
      </w:pPr>
      <w:r>
        <w:rPr>
          <w:b/>
          <w:u w:val="single" w:color="000000"/>
        </w:rPr>
        <w:t>Jaką dawkę glukagonu należy podać i czy jest ryzyko przedawkowania?</w:t>
      </w:r>
      <w:r>
        <w:rPr>
          <w:b/>
        </w:rPr>
        <w:t xml:space="preserve"> </w:t>
      </w: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•Dawka dla osób dorosłych wynosi 1 mg (cała zawartość zestawu), a dla dzieci o wadze poniżej 25kg – 0,5 mg (połowa zawartości zestawu). </w:t>
      </w:r>
      <w:r>
        <w:rPr>
          <w:b/>
          <w:u w:val="single" w:color="000000"/>
        </w:rPr>
        <w:t>Nie ma ryzyka przedawkowania.</w:t>
      </w:r>
      <w:r>
        <w:rPr>
          <w:b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-1"/>
        <w:jc w:val="left"/>
      </w:pPr>
      <w:r>
        <w:rPr>
          <w:b/>
          <w:u w:val="single" w:color="000000"/>
        </w:rPr>
        <w:lastRenderedPageBreak/>
        <w:t xml:space="preserve">Jak należy przechowywać zestaw </w:t>
      </w:r>
      <w:proofErr w:type="spellStart"/>
      <w:r>
        <w:rPr>
          <w:b/>
          <w:u w:val="single" w:color="000000"/>
        </w:rPr>
        <w:t>GlucaGen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HypoKit</w:t>
      </w:r>
      <w:proofErr w:type="spellEnd"/>
      <w:r>
        <w:rPr>
          <w:b/>
          <w:u w:val="single" w:color="000000"/>
        </w:rPr>
        <w:t>?</w:t>
      </w:r>
      <w:r>
        <w:rPr>
          <w:b/>
        </w:rPr>
        <w:t xml:space="preserve"> </w:t>
      </w: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line="345" w:lineRule="auto"/>
        <w:ind w:left="11"/>
      </w:pPr>
      <w:r>
        <w:t xml:space="preserve">•Zestaw został zaprojektowany w taki sposób, aby można go było nosić przy sobie.  W temperaturze pokojowej może być przechowywany przez 18 miesięcy, pod warunkiem,  że nie minęła data ważności. W lodówce, w temperaturze od 2 do 8°C, może być przechowywany przez trzy lata. Po tym czasie zestaw należy wymienić na nowy. Nigdy nie używaj zestawu </w:t>
      </w:r>
      <w:proofErr w:type="spellStart"/>
      <w:r>
        <w:t>GlucaGen</w:t>
      </w:r>
      <w:proofErr w:type="spellEnd"/>
      <w:r>
        <w:t xml:space="preserve"> </w:t>
      </w:r>
      <w:proofErr w:type="spellStart"/>
      <w:r>
        <w:t>HypoKit</w:t>
      </w:r>
      <w:proofErr w:type="spellEnd"/>
      <w:r>
        <w:t xml:space="preserve"> po dacie ważności wydrukowanej na opakowaniu. </w:t>
      </w:r>
    </w:p>
    <w:p w:rsidR="00420281" w:rsidRDefault="00375B4C">
      <w:pPr>
        <w:spacing w:after="56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right="52"/>
        <w:jc w:val="center"/>
      </w:pPr>
      <w:r>
        <w:rPr>
          <w:b/>
          <w:sz w:val="65"/>
          <w:u w:val="single" w:color="000000"/>
        </w:rPr>
        <w:t>ZESTAW GLUCAGEN</w:t>
      </w:r>
      <w:r>
        <w:rPr>
          <w:b/>
          <w:sz w:val="65"/>
        </w:rPr>
        <w:t xml:space="preserve"> </w:t>
      </w:r>
    </w:p>
    <w:p w:rsidR="00420281" w:rsidRDefault="00375B4C">
      <w:pPr>
        <w:spacing w:after="0" w:line="259" w:lineRule="auto"/>
        <w:ind w:right="52"/>
        <w:jc w:val="center"/>
      </w:pPr>
      <w:r>
        <w:rPr>
          <w:b/>
          <w:sz w:val="65"/>
          <w:u w:val="single" w:color="000000"/>
        </w:rPr>
        <w:t>HYPOKIT</w:t>
      </w:r>
      <w:r>
        <w:rPr>
          <w:b/>
          <w:sz w:val="65"/>
        </w:rPr>
        <w:t xml:space="preserve"> </w:t>
      </w:r>
    </w:p>
    <w:p w:rsidR="00420281" w:rsidRDefault="00375B4C">
      <w:pPr>
        <w:spacing w:after="0" w:line="259" w:lineRule="auto"/>
        <w:ind w:left="112" w:firstLine="0"/>
        <w:jc w:val="center"/>
      </w:pPr>
      <w:r>
        <w:rPr>
          <w:b/>
          <w:sz w:val="65"/>
        </w:rPr>
        <w:t xml:space="preserve"> </w:t>
      </w:r>
    </w:p>
    <w:p w:rsidR="00420281" w:rsidRPr="00137D81" w:rsidRDefault="00375B4C">
      <w:pPr>
        <w:spacing w:after="0" w:line="259" w:lineRule="auto"/>
        <w:ind w:left="0" w:firstLine="0"/>
        <w:jc w:val="left"/>
        <w:rPr>
          <w:color w:val="5B9BD5" w:themeColor="accent1"/>
        </w:rPr>
      </w:pPr>
      <w:r w:rsidRPr="00137D81">
        <w:rPr>
          <w:rFonts w:ascii="Arial" w:eastAsia="Arial" w:hAnsi="Arial" w:cs="Arial"/>
          <w:b/>
          <w:color w:val="5B9BD5" w:themeColor="accent1"/>
          <w:sz w:val="65"/>
          <w:u w:val="single" w:color="FF0000"/>
        </w:rPr>
        <w:t>KROK PO KROKU</w:t>
      </w:r>
      <w:r w:rsidRPr="00137D81">
        <w:rPr>
          <w:rFonts w:ascii="Calibri" w:eastAsia="Calibri" w:hAnsi="Calibri" w:cs="Calibri"/>
          <w:color w:val="5B9BD5" w:themeColor="accent1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2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numPr>
          <w:ilvl w:val="0"/>
          <w:numId w:val="7"/>
        </w:numPr>
        <w:spacing w:after="198" w:line="263" w:lineRule="auto"/>
        <w:ind w:right="4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-46989</wp:posOffset>
            </wp:positionH>
            <wp:positionV relativeFrom="paragraph">
              <wp:posOffset>-127021</wp:posOffset>
            </wp:positionV>
            <wp:extent cx="1818640" cy="1180465"/>
            <wp:effectExtent l="0" t="0" r="0" b="0"/>
            <wp:wrapSquare wrapText="bothSides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864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Zdejmij plastikową pomarańczową nakrętkę z butelki </w:t>
      </w:r>
      <w:proofErr w:type="spellStart"/>
      <w:r>
        <w:t>GlucaGen</w:t>
      </w:r>
      <w:proofErr w:type="spellEnd"/>
      <w:r>
        <w:t xml:space="preserve">. Wsuń igłę w gumową uszczelkę na butelce. Wstrzyknij cały płyn ze strzykawki do butelki. Gumowa uszczelka jest sztywna, ale przebicie jej igłą nie będzie trudne. </w:t>
      </w:r>
    </w:p>
    <w:p w:rsidR="00420281" w:rsidRDefault="00375B4C">
      <w:pPr>
        <w:spacing w:after="204" w:line="259" w:lineRule="auto"/>
        <w:ind w:left="2970" w:firstLine="0"/>
        <w:jc w:val="left"/>
      </w:pPr>
      <w:r>
        <w:t xml:space="preserve"> </w:t>
      </w:r>
    </w:p>
    <w:p w:rsidR="00420281" w:rsidRDefault="00375B4C">
      <w:pPr>
        <w:spacing w:after="208" w:line="259" w:lineRule="auto"/>
        <w:ind w:left="46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29210</wp:posOffset>
            </wp:positionH>
            <wp:positionV relativeFrom="paragraph">
              <wp:posOffset>61124</wp:posOffset>
            </wp:positionV>
            <wp:extent cx="1799590" cy="1189990"/>
            <wp:effectExtent l="0" t="0" r="0" b="0"/>
            <wp:wrapSquare wrapText="bothSides"/>
            <wp:docPr id="1129" name="Picture 1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" name="Picture 112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420281" w:rsidRDefault="00375B4C">
      <w:pPr>
        <w:numPr>
          <w:ilvl w:val="0"/>
          <w:numId w:val="7"/>
        </w:numPr>
        <w:spacing w:after="198" w:line="263" w:lineRule="auto"/>
        <w:ind w:right="4"/>
        <w:jc w:val="left"/>
      </w:pPr>
      <w:r>
        <w:t xml:space="preserve">Pozostaw strzykawkę w butelce i lekko nią potrząśnij aż do całkowitego rozpuszczenia płynu. Roztwór powinien być przejrzysty. </w:t>
      </w:r>
    </w:p>
    <w:p w:rsidR="00420281" w:rsidRDefault="00375B4C">
      <w:pPr>
        <w:spacing w:after="208" w:line="259" w:lineRule="auto"/>
        <w:ind w:left="46" w:firstLine="0"/>
        <w:jc w:val="left"/>
      </w:pPr>
      <w:r>
        <w:t xml:space="preserve"> </w:t>
      </w:r>
    </w:p>
    <w:p w:rsidR="00420281" w:rsidRDefault="00375B4C">
      <w:pPr>
        <w:spacing w:after="204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204" w:line="259" w:lineRule="auto"/>
        <w:ind w:left="1" w:firstLine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635</wp:posOffset>
            </wp:positionH>
            <wp:positionV relativeFrom="paragraph">
              <wp:posOffset>-19490</wp:posOffset>
            </wp:positionV>
            <wp:extent cx="1828165" cy="1161415"/>
            <wp:effectExtent l="0" t="0" r="0" b="0"/>
            <wp:wrapSquare wrapText="bothSides"/>
            <wp:docPr id="1132" name="Picture 1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" name="Picture 113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28165" cy="116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420281" w:rsidRDefault="00375B4C">
      <w:pPr>
        <w:numPr>
          <w:ilvl w:val="0"/>
          <w:numId w:val="7"/>
        </w:numPr>
        <w:spacing w:after="200"/>
        <w:ind w:right="4"/>
        <w:jc w:val="left"/>
      </w:pPr>
      <w:r>
        <w:t xml:space="preserve">Upewnij się, że tłok jest wciśnięty, następnie delikatnie go wyciągnij aż cały roztwór znajdzie się w strzykawce. </w:t>
      </w:r>
    </w:p>
    <w:p w:rsidR="00420281" w:rsidRDefault="00375B4C">
      <w:pPr>
        <w:spacing w:after="208" w:line="259" w:lineRule="auto"/>
        <w:ind w:left="1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:rsidR="00420281" w:rsidRDefault="00375B4C">
      <w:pPr>
        <w:spacing w:after="208" w:line="259" w:lineRule="auto"/>
        <w:ind w:left="3000" w:firstLine="0"/>
        <w:jc w:val="left"/>
      </w:pP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-46989</wp:posOffset>
            </wp:positionH>
            <wp:positionV relativeFrom="paragraph">
              <wp:posOffset>61511</wp:posOffset>
            </wp:positionV>
            <wp:extent cx="1837690" cy="1170940"/>
            <wp:effectExtent l="0" t="0" r="0" b="0"/>
            <wp:wrapSquare wrapText="bothSides"/>
            <wp:docPr id="1187" name="Picture 1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" name="Picture 11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420281" w:rsidRDefault="00375B4C">
      <w:pPr>
        <w:numPr>
          <w:ilvl w:val="0"/>
          <w:numId w:val="7"/>
        </w:numPr>
        <w:spacing w:after="198" w:line="263" w:lineRule="auto"/>
        <w:ind w:right="4"/>
        <w:jc w:val="left"/>
      </w:pPr>
      <w:r>
        <w:t xml:space="preserve">Przed zastrzykiem upewnij się, że w strzykawce nie ma powietrza. Unieś skórę np. po zewnętrznej stronie uda i wbij  w nią igłę. </w:t>
      </w:r>
      <w:r>
        <w:rPr>
          <w:b/>
          <w:u w:val="single" w:color="000000"/>
        </w:rPr>
        <w:t>Podczas wykonywania zastrzyku nie ma</w:t>
      </w:r>
      <w:r>
        <w:rPr>
          <w:b/>
        </w:rPr>
        <w:t xml:space="preserve"> </w:t>
      </w:r>
      <w:r>
        <w:rPr>
          <w:b/>
          <w:u w:val="single" w:color="000000"/>
        </w:rPr>
        <w:t>możliwości zrobienia krzywdy.</w:t>
      </w:r>
      <w:r>
        <w:t xml:space="preserve"> </w:t>
      </w:r>
    </w:p>
    <w:p w:rsidR="00420281" w:rsidRDefault="00375B4C">
      <w:pPr>
        <w:spacing w:after="204" w:line="259" w:lineRule="auto"/>
        <w:ind w:left="300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7"/>
        </w:numPr>
        <w:spacing w:after="200"/>
        <w:ind w:right="4"/>
        <w:jc w:val="left"/>
      </w:pPr>
      <w:r>
        <w:t xml:space="preserve">Jeśli po zastrzyku możesz nawiązać kontakt z chorym, podaj mu słodki napój lub sok, aby utrzymać wysoki poziom glukozy we krwi. Następnie jak najszybciej należy podać posiłek lub przekąskę.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10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420281">
      <w:pPr>
        <w:sectPr w:rsidR="00420281">
          <w:headerReference w:type="even" r:id="rId20"/>
          <w:headerReference w:type="default" r:id="rId21"/>
          <w:headerReference w:type="first" r:id="rId22"/>
          <w:pgSz w:w="11900" w:h="16840"/>
          <w:pgMar w:top="1418" w:right="1368" w:bottom="1548" w:left="1416" w:header="708" w:footer="708" w:gutter="0"/>
          <w:cols w:space="708"/>
        </w:sectPr>
      </w:pPr>
    </w:p>
    <w:p w:rsidR="00420281" w:rsidRDefault="00375B4C">
      <w:pPr>
        <w:spacing w:after="98" w:line="259" w:lineRule="auto"/>
        <w:ind w:left="5175" w:firstLine="0"/>
        <w:jc w:val="center"/>
      </w:pPr>
      <w:r>
        <w:lastRenderedPageBreak/>
        <w:t xml:space="preserve"> </w:t>
      </w:r>
    </w:p>
    <w:p w:rsidR="00420281" w:rsidRDefault="00375B4C">
      <w:pPr>
        <w:pStyle w:val="Nagwek1"/>
        <w:ind w:left="291"/>
      </w:pPr>
      <w:r>
        <w:t xml:space="preserve">DZIECKO Z CUKRZYCĄ – OGÓLNA CHARAKTERYSTYKA </w:t>
      </w:r>
    </w:p>
    <w:p w:rsidR="00420281" w:rsidRDefault="00375B4C">
      <w:pPr>
        <w:spacing w:after="98" w:line="259" w:lineRule="auto"/>
        <w:ind w:left="284" w:firstLine="0"/>
        <w:jc w:val="left"/>
      </w:pPr>
      <w:r>
        <w:rPr>
          <w:b/>
        </w:rPr>
        <w:t xml:space="preserve"> </w:t>
      </w:r>
    </w:p>
    <w:p w:rsidR="00593A09" w:rsidRDefault="00375B4C" w:rsidP="00593A09">
      <w:pPr>
        <w:spacing w:after="200"/>
        <w:ind w:left="11"/>
      </w:pPr>
      <w:r>
        <w:t xml:space="preserve">Cukrzyca  to  grupa  chorób  metabolicznych  charakteryzujących  się  hiperglikemią (wysoki poziom glukozy we krwi - większy od 250mg%). Obecnie w Polsce wśród dzieci  i młodzieży dominuje cukrzyca typu 1 – ten typ cukrzycy ma podłoże genetyczne  i autoimmunologiczne. Cukrzyca nie jest chorobą zakaźną, nie można się nią zarazić przez kontakt z osobą chorą. Najczęstsze objawy to wzmożone pragnienie, częste oddawanie moczu oraz chudnięcie. </w:t>
      </w:r>
    </w:p>
    <w:p w:rsidR="00593A09" w:rsidRDefault="00593A09" w:rsidP="00593A09">
      <w:pPr>
        <w:spacing w:after="200"/>
        <w:ind w:left="11"/>
      </w:pPr>
    </w:p>
    <w:p w:rsidR="00593A09" w:rsidRDefault="00375B4C" w:rsidP="00593A09">
      <w:pPr>
        <w:spacing w:after="200"/>
        <w:ind w:left="11"/>
      </w:pPr>
      <w:r>
        <w:t xml:space="preserve">W chwili obecnej, w warunkach </w:t>
      </w:r>
      <w:proofErr w:type="spellStart"/>
      <w:r>
        <w:t>pozaszpitalnych</w:t>
      </w:r>
      <w:proofErr w:type="spellEnd"/>
      <w:r>
        <w:t xml:space="preserve">, jedynym skutecznym sposobem podawania insuliny jest wstrzykiwanie jej do podskórnej tkanki tłuszczowej  (za pomocą pena, pompy). Cukrzyca nie jest chorobą, która powinna ograniczać jakiekolwiek funkcjonowanie ucznia, tylko wymaga właściwej samokontroli i obserwacji. Ćwiczenia fizyczne, sport i rekreacja połączone z ruchem są korzystne dla dzieci chorych na cukrzycę. Wspierają prawidłowy rozwój emocjonalny i społeczny, pomagają rozwijać samodyscyplinę, gratyfikują, dają przyjemność i satysfakcję. </w:t>
      </w:r>
    </w:p>
    <w:p w:rsidR="00593A09" w:rsidRDefault="00593A09" w:rsidP="00593A09">
      <w:pPr>
        <w:spacing w:after="200"/>
        <w:ind w:left="11"/>
      </w:pPr>
    </w:p>
    <w:p w:rsidR="00420281" w:rsidRDefault="00375B4C" w:rsidP="00593A09">
      <w:pPr>
        <w:spacing w:after="200"/>
        <w:ind w:left="11"/>
      </w:pPr>
      <w:r>
        <w:t>Najważniejszym problemem przy wykonywaniu wysiłku fizycznego u dzieci z cukrzycą jest ryzyko związane z wystąpieniem hipoglikemii (niedocukrzenia</w:t>
      </w:r>
      <w:r w:rsidR="00451E95">
        <w:t xml:space="preserve"> -</w:t>
      </w:r>
      <w:r>
        <w:t xml:space="preserve"> stężenie glukozy we krwi mniejsze niż 60 mg%). Do działań w ramach samokontroli należą: badanie krwi i moczu, zapisywanie wyników badań, prawidłowa interpretacja wyników badań, prawidłowe komponowanie posiłków, prawidłowe i bezpieczne wykonywanie wysiłku fizycznego, obserwacja objawów jakie pojawiają się przy hipoglikemii i hiperglikemii</w:t>
      </w:r>
      <w:r>
        <w:rPr>
          <w:rFonts w:ascii="Calibri" w:eastAsia="Calibri" w:hAnsi="Calibri" w:cs="Calibri"/>
          <w:sz w:val="22"/>
        </w:rPr>
        <w:t xml:space="preserve">.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98" w:line="259" w:lineRule="auto"/>
        <w:ind w:left="284" w:firstLine="0"/>
        <w:jc w:val="left"/>
      </w:pPr>
      <w:r>
        <w:t xml:space="preserve"> </w:t>
      </w:r>
    </w:p>
    <w:p w:rsidR="00420281" w:rsidRDefault="00375B4C">
      <w:pPr>
        <w:spacing w:after="100" w:line="259" w:lineRule="auto"/>
        <w:ind w:left="1605"/>
        <w:jc w:val="left"/>
      </w:pPr>
      <w:r>
        <w:rPr>
          <w:b/>
        </w:rPr>
        <w:t xml:space="preserve"> HIPOGLIKEMIA – NIEDOCUKRZENIE I JEJ OBJAWY </w:t>
      </w:r>
    </w:p>
    <w:p w:rsidR="00420281" w:rsidRDefault="00375B4C">
      <w:pPr>
        <w:spacing w:after="98" w:line="259" w:lineRule="auto"/>
        <w:ind w:left="284" w:firstLine="0"/>
        <w:jc w:val="left"/>
      </w:pPr>
      <w:r>
        <w:rPr>
          <w:b/>
        </w:rPr>
        <w:t xml:space="preserve"> </w:t>
      </w:r>
    </w:p>
    <w:p w:rsidR="00420281" w:rsidRDefault="00375B4C">
      <w:pPr>
        <w:spacing w:line="345" w:lineRule="auto"/>
        <w:ind w:left="11"/>
      </w:pPr>
      <w:r>
        <w:rPr>
          <w:b/>
          <w:u w:val="single" w:color="000000"/>
        </w:rPr>
        <w:t>HIPOGLIKEMIA (niedocukrzenie)</w:t>
      </w:r>
      <w:r>
        <w:rPr>
          <w:b/>
        </w:rPr>
        <w:t xml:space="preserve"> </w:t>
      </w:r>
      <w:r>
        <w:t>Jest to niebezpieczna sytuacja, która wymaga natychmiastowego</w:t>
      </w:r>
      <w:r>
        <w:rPr>
          <w:b/>
        </w:rPr>
        <w:t xml:space="preserve"> </w:t>
      </w:r>
      <w:r>
        <w:t>działania. Niedocukrzenie to krytyczny spadek poziomu glukozy we krwi, który stwarza realne zagrożenie dla organizmu. O hipoglikemii mówimy wtedy, gdy poziom cukru we krwi spadnie poniżej 60 mg/dl.</w:t>
      </w: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284" w:firstLine="0"/>
        <w:jc w:val="left"/>
      </w:pP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294"/>
        <w:jc w:val="left"/>
      </w:pPr>
      <w:r>
        <w:rPr>
          <w:b/>
          <w:color w:val="FF0000"/>
          <w:u w:val="single" w:color="FF0000"/>
        </w:rPr>
        <w:t>OBJAWY:</w:t>
      </w:r>
      <w:r>
        <w:rPr>
          <w:b/>
        </w:rPr>
        <w:t xml:space="preserve"> </w:t>
      </w:r>
    </w:p>
    <w:p w:rsidR="00420281" w:rsidRDefault="00375B4C">
      <w:pPr>
        <w:spacing w:after="97" w:line="259" w:lineRule="auto"/>
        <w:ind w:left="284" w:firstLine="0"/>
        <w:jc w:val="left"/>
      </w:pPr>
      <w:r>
        <w:rPr>
          <w:b/>
        </w:rP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Bladość skóry, nadmierna potliwość, drżenie rąk.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Ból głowy, ból brzucha.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Szybkie bicie serca.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210415" w:rsidRDefault="00375B4C" w:rsidP="00210415">
      <w:pPr>
        <w:numPr>
          <w:ilvl w:val="0"/>
          <w:numId w:val="8"/>
        </w:numPr>
        <w:spacing w:after="98"/>
        <w:ind w:hanging="360"/>
      </w:pPr>
      <w:r>
        <w:t xml:space="preserve">Uczucie silnego głodu/wstręt do jedzenia. </w:t>
      </w:r>
    </w:p>
    <w:p w:rsidR="00420281" w:rsidRDefault="00375B4C">
      <w:pPr>
        <w:numPr>
          <w:ilvl w:val="0"/>
          <w:numId w:val="8"/>
        </w:numPr>
        <w:spacing w:after="90"/>
        <w:ind w:hanging="360"/>
      </w:pPr>
      <w:r>
        <w:t xml:space="preserve">Osłabienie, zmęczenie.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Problemy z koncentracją, zapamiętywaniem.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Chwiejność emocjonalna, nietypowe zachowanie dziecka.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Napady agresji lub wesołkowatości.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Ziewanie/senność.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Zaburzenia mowy, widzenia i równowagi.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Zmiana charakteru pisma.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Uczeń nielogicznie odpowiada na zadawane pytania.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ind w:hanging="360"/>
      </w:pPr>
      <w:r>
        <w:t xml:space="preserve">Kontakt ucznia z otoczeniem jest utrudniony lub traci przytomność.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8"/>
        </w:numPr>
        <w:spacing w:after="201"/>
        <w:ind w:hanging="360"/>
      </w:pPr>
      <w:r>
        <w:t xml:space="preserve">Drgawki.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 w:rsidP="00210415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  <w:r>
        <w:t xml:space="preserve"> </w:t>
      </w:r>
    </w:p>
    <w:p w:rsidR="00420281" w:rsidRDefault="00375B4C">
      <w:pPr>
        <w:spacing w:after="0" w:line="344" w:lineRule="auto"/>
        <w:ind w:left="2172" w:hanging="1341"/>
        <w:jc w:val="left"/>
      </w:pPr>
      <w:r>
        <w:rPr>
          <w:b/>
        </w:rPr>
        <w:t xml:space="preserve">POSTĘPOWANIE PRZY: HIPOGLIKEMII LEKKIEJ, HIPOGLIKEMII ŚREDNIO CIĘŻKIEJ, HIPOGLIKEMII CIĘŻKIEJ </w:t>
      </w:r>
    </w:p>
    <w:p w:rsidR="00420281" w:rsidRDefault="00375B4C">
      <w:pPr>
        <w:spacing w:after="79" w:line="259" w:lineRule="auto"/>
        <w:ind w:left="284" w:firstLine="0"/>
        <w:jc w:val="left"/>
      </w:pPr>
      <w:r>
        <w:rPr>
          <w:b/>
        </w:rPr>
        <w:t xml:space="preserve"> </w:t>
      </w:r>
    </w:p>
    <w:p w:rsidR="00593A09" w:rsidRDefault="00375B4C">
      <w:pPr>
        <w:spacing w:after="200"/>
        <w:ind w:left="-5"/>
        <w:rPr>
          <w:sz w:val="22"/>
        </w:rPr>
      </w:pPr>
      <w:r>
        <w:rPr>
          <w:b/>
          <w:color w:val="FF0000"/>
          <w:sz w:val="22"/>
          <w:u w:val="single" w:color="FF0000"/>
        </w:rPr>
        <w:t xml:space="preserve">POSTĘPOWANIE PRZY HIPOGLIKEMII LEKKIEJ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 w:rsidR="00593A09">
        <w:rPr>
          <w:sz w:val="22"/>
        </w:rPr>
        <w:t xml:space="preserve">dziecko jest przytomne, </w:t>
      </w:r>
    </w:p>
    <w:p w:rsidR="00420281" w:rsidRDefault="00375B4C">
      <w:pPr>
        <w:spacing w:after="200"/>
        <w:ind w:left="-5"/>
      </w:pPr>
      <w:r>
        <w:rPr>
          <w:sz w:val="22"/>
        </w:rPr>
        <w:t xml:space="preserve">w pełnym kontakcie, współpracuje z nami, spełnia polecenia: </w:t>
      </w:r>
    </w:p>
    <w:p w:rsidR="00420281" w:rsidRDefault="00375B4C">
      <w:pPr>
        <w:numPr>
          <w:ilvl w:val="0"/>
          <w:numId w:val="9"/>
        </w:numPr>
        <w:spacing w:after="200"/>
        <w:ind w:hanging="220"/>
      </w:pPr>
      <w:r>
        <w:rPr>
          <w:sz w:val="22"/>
        </w:rPr>
        <w:t xml:space="preserve">Sprawdzić poziom glukozy we krwi potwierdzając niedocukrzenie.  </w:t>
      </w:r>
    </w:p>
    <w:p w:rsidR="00420281" w:rsidRDefault="00375B4C">
      <w:pPr>
        <w:numPr>
          <w:ilvl w:val="0"/>
          <w:numId w:val="9"/>
        </w:numPr>
        <w:spacing w:after="0"/>
        <w:ind w:hanging="220"/>
      </w:pPr>
      <w:r>
        <w:rPr>
          <w:sz w:val="22"/>
        </w:rPr>
        <w:t>Podać węglowodany proste</w:t>
      </w:r>
      <w:r w:rsidR="00451E95">
        <w:rPr>
          <w:sz w:val="22"/>
        </w:rPr>
        <w:t xml:space="preserve"> – wskazane przez rodziców/opiekunów prawnych</w:t>
      </w:r>
      <w:r>
        <w:rPr>
          <w:sz w:val="22"/>
        </w:rPr>
        <w:t xml:space="preserve"> (sok owocowy, coca-cola, cukier spożywczy rozpuszczony  w wodzie lub </w:t>
      </w:r>
      <w:r w:rsidR="00451E95">
        <w:rPr>
          <w:sz w:val="22"/>
        </w:rPr>
        <w:t>herbacie, glukoza w tabletkach/w żelu</w:t>
      </w:r>
      <w:r>
        <w:rPr>
          <w:sz w:val="22"/>
        </w:rPr>
        <w:t xml:space="preserve">). Podać węglowodany proste:  5 — 15 gramów (najszybciej poziom cukru we krwi podniesie: ½ szklanki coca-coli lub soku owocowego, 3 kostki cukru rozpuszczone w ½ szklanki wody lub herbaty, glukoza  </w:t>
      </w:r>
    </w:p>
    <w:p w:rsidR="00420281" w:rsidRDefault="00451E95">
      <w:pPr>
        <w:spacing w:after="200"/>
        <w:ind w:left="-5"/>
      </w:pPr>
      <w:r>
        <w:rPr>
          <w:sz w:val="22"/>
        </w:rPr>
        <w:t>w tabletkach lub w płynie</w:t>
      </w:r>
      <w:r w:rsidR="00375B4C">
        <w:rPr>
          <w:sz w:val="22"/>
        </w:rPr>
        <w:t xml:space="preserve">) — to bardzo ważne, gdyż rozpuszczona glukoza zacznie się wchłaniać już ze śluzówki jamy ustnej i szybko podniesie poziom glukozy we krwi.  </w:t>
      </w:r>
    </w:p>
    <w:p w:rsidR="00420281" w:rsidRDefault="00375B4C" w:rsidP="00593A09">
      <w:pPr>
        <w:numPr>
          <w:ilvl w:val="0"/>
          <w:numId w:val="10"/>
        </w:numPr>
        <w:spacing w:after="200"/>
        <w:ind w:hanging="220"/>
      </w:pPr>
      <w:r>
        <w:rPr>
          <w:sz w:val="22"/>
        </w:rPr>
        <w:t xml:space="preserve">Zawsze należy ponownie oznaczyć glikemię po 10 — 15 minutach, aby upewnić się,  że nasze działania były skuteczne i poziom glikemii podnosi się. Jeżeli wartości glikemii się podnoszą, można dziecku podać kanapkę (węglowodany złożone) lub przyspieszyć spożycie planowanego na później posiłku oraz ograniczyć aktywność fizyczną.  </w:t>
      </w:r>
    </w:p>
    <w:p w:rsidR="00420281" w:rsidRDefault="00375B4C">
      <w:pPr>
        <w:numPr>
          <w:ilvl w:val="0"/>
          <w:numId w:val="10"/>
        </w:numPr>
        <w:spacing w:after="287"/>
        <w:ind w:hanging="220"/>
      </w:pPr>
      <w:r>
        <w:rPr>
          <w:sz w:val="22"/>
        </w:rPr>
        <w:t xml:space="preserve">Zawsze należy dążyć do ustalenia przyczyny niedocukrzenia.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/>
        <w:ind w:left="-1"/>
      </w:pPr>
      <w:r>
        <w:rPr>
          <w:b/>
          <w:color w:val="FF0000"/>
        </w:rPr>
        <w:t>NIE WOLNO !!!</w:t>
      </w: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96" w:lineRule="auto"/>
        <w:ind w:left="0" w:firstLine="0"/>
        <w:jc w:val="left"/>
      </w:pPr>
      <w:r>
        <w:rPr>
          <w:rFonts w:ascii="Calibri" w:eastAsia="Calibri" w:hAnsi="Calibri" w:cs="Calibri"/>
          <w:sz w:val="23"/>
        </w:rPr>
        <w:t xml:space="preserve"> </w:t>
      </w:r>
      <w:r>
        <w:rPr>
          <w:color w:val="FF0000"/>
          <w:sz w:val="23"/>
        </w:rPr>
        <w:t xml:space="preserve">Zastępować węglowodanów prostych słodyczami zawierającymi tłuszcze, jak </w:t>
      </w:r>
      <w:proofErr w:type="spellStart"/>
      <w:r>
        <w:rPr>
          <w:color w:val="FF0000"/>
          <w:sz w:val="23"/>
        </w:rPr>
        <w:t>np.czekolada</w:t>
      </w:r>
      <w:proofErr w:type="spellEnd"/>
      <w:r>
        <w:rPr>
          <w:color w:val="FF0000"/>
          <w:sz w:val="23"/>
        </w:rPr>
        <w:t>, ponieważ utrudniają one wchłanianie glukozy z przewodu pokarmowego.</w:t>
      </w: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left="-1"/>
        <w:jc w:val="left"/>
      </w:pPr>
      <w:r>
        <w:rPr>
          <w:b/>
          <w:color w:val="FF0000"/>
          <w:u w:val="single" w:color="FF0000"/>
        </w:rPr>
        <w:t>POSTĘPOWANIE PRZY HIPOGLIKEMII ŚREDNIO - CIĘŻKIEJ</w:t>
      </w:r>
      <w:r>
        <w:rPr>
          <w:b/>
        </w:rPr>
        <w:t xml:space="preserve"> </w:t>
      </w:r>
      <w:r>
        <w:t>- dziecko ma</w:t>
      </w:r>
      <w:r>
        <w:rPr>
          <w:b/>
        </w:rPr>
        <w:t xml:space="preserve"> </w:t>
      </w:r>
    </w:p>
    <w:p w:rsidR="00420281" w:rsidRDefault="00375B4C">
      <w:pPr>
        <w:ind w:left="11"/>
      </w:pPr>
      <w:r>
        <w:t>częściowe zaburzenia świadomości, pozostaje w ograniczonym kontakcie z nami, potrzebuje bezwzględnej pomocy osoby drugiej.</w:t>
      </w:r>
      <w:r>
        <w:rPr>
          <w:rFonts w:ascii="Calibri" w:eastAsia="Calibri" w:hAnsi="Calibri" w:cs="Calibri"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420281" w:rsidRDefault="00375B4C">
      <w:pPr>
        <w:ind w:left="11"/>
      </w:pPr>
      <w:r>
        <w:t xml:space="preserve">Postępowanie podobne do opisanego wyżej: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1"/>
          <w:numId w:val="10"/>
        </w:numPr>
        <w:ind w:hanging="360"/>
      </w:pPr>
      <w:r>
        <w:t xml:space="preserve">Oznaczyć glikemię i potwierdzić niedocukrzenie.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1"/>
          <w:numId w:val="10"/>
        </w:numPr>
        <w:spacing w:after="45" w:line="259" w:lineRule="auto"/>
        <w:ind w:hanging="360"/>
      </w:pPr>
      <w:r>
        <w:t xml:space="preserve">Jeżeli dziecko może połykać podać do picia płyn o dużym stężeniu cukru  </w:t>
      </w:r>
    </w:p>
    <w:p w:rsidR="00420281" w:rsidRDefault="00375B4C" w:rsidP="00593A09">
      <w:pPr>
        <w:ind w:left="674"/>
      </w:pPr>
      <w:r>
        <w:t xml:space="preserve">(np. 3-5 kostek cukru rozpuszczonych w 1/2 szklanki wody, coli, soku).  </w:t>
      </w:r>
    </w:p>
    <w:p w:rsidR="00367D50" w:rsidRDefault="00367D50" w:rsidP="00593A09">
      <w:pPr>
        <w:ind w:left="674"/>
      </w:pPr>
    </w:p>
    <w:p w:rsidR="00420281" w:rsidRDefault="00375B4C" w:rsidP="00367D50">
      <w:pPr>
        <w:numPr>
          <w:ilvl w:val="1"/>
          <w:numId w:val="10"/>
        </w:numPr>
        <w:ind w:hanging="360"/>
        <w:sectPr w:rsidR="00420281">
          <w:headerReference w:type="even" r:id="rId23"/>
          <w:headerReference w:type="default" r:id="rId24"/>
          <w:headerReference w:type="first" r:id="rId25"/>
          <w:pgSz w:w="11900" w:h="16840"/>
          <w:pgMar w:top="1817" w:right="1415" w:bottom="1615" w:left="1416" w:header="1418" w:footer="708" w:gutter="0"/>
          <w:pgNumType w:start="7"/>
          <w:cols w:space="708"/>
        </w:sectPr>
      </w:pPr>
      <w:r>
        <w:t>Jeżeli dziecko nie może połykać postępujemy tak, jak w prz</w:t>
      </w:r>
      <w:r w:rsidR="00367D50">
        <w:t xml:space="preserve">ypadku hipoglikemii  ciężkiej. </w:t>
      </w:r>
    </w:p>
    <w:p w:rsidR="00420281" w:rsidRDefault="00375B4C" w:rsidP="00210415">
      <w:pPr>
        <w:spacing w:after="69" w:line="259" w:lineRule="auto"/>
        <w:ind w:left="0" w:firstLine="0"/>
        <w:jc w:val="left"/>
      </w:pPr>
      <w:r>
        <w:rPr>
          <w:b/>
          <w:color w:val="FF0000"/>
          <w:u w:val="single" w:color="FF0000"/>
        </w:rPr>
        <w:lastRenderedPageBreak/>
        <w:t>POSTĘPOWANIE PRZY HIPOGLIKEMII CIĘŻKIEJ</w:t>
      </w:r>
      <w:r>
        <w:rPr>
          <w:b/>
          <w:color w:val="FF0000"/>
        </w:rPr>
        <w:t xml:space="preserve"> </w:t>
      </w:r>
      <w:r>
        <w:t>–</w:t>
      </w:r>
      <w:r>
        <w:rPr>
          <w:b/>
        </w:rPr>
        <w:t xml:space="preserve"> </w:t>
      </w:r>
      <w:r>
        <w:t xml:space="preserve">dziecko jest nieprzytomne,  </w:t>
      </w:r>
    </w:p>
    <w:p w:rsidR="00420281" w:rsidRDefault="00375B4C">
      <w:pPr>
        <w:spacing w:after="71"/>
        <w:ind w:left="11"/>
      </w:pPr>
      <w:r>
        <w:t>nie</w:t>
      </w:r>
      <w:r>
        <w:rPr>
          <w:b/>
        </w:rPr>
        <w:t xml:space="preserve"> </w:t>
      </w:r>
      <w:r>
        <w:t xml:space="preserve">ma z nim żadnego kontaktu, nie reaguje na żadne bodźce, może mieć drgawki. Dziecku, które jest nieprzytomne </w:t>
      </w:r>
      <w:r>
        <w:rPr>
          <w:b/>
        </w:rPr>
        <w:t>NIE WOLNO</w:t>
      </w:r>
      <w:r>
        <w:t xml:space="preserve"> podawać niczego do picia ani do jedzenia do ust!!!: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/>
        <w:ind w:left="-1"/>
      </w:pPr>
      <w:r>
        <w:rPr>
          <w:b/>
          <w:color w:val="FF0000"/>
        </w:rPr>
        <w:t>Co należy zrobić?</w:t>
      </w: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1"/>
          <w:numId w:val="11"/>
        </w:numPr>
        <w:ind w:hanging="360"/>
      </w:pPr>
      <w:r>
        <w:t xml:space="preserve">Ułożyć dziecko na boku,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1"/>
          <w:numId w:val="11"/>
        </w:numPr>
        <w:ind w:hanging="360"/>
      </w:pPr>
      <w:r>
        <w:t>Wstrzyknąć domięśniowo glukagon (patrz ni</w:t>
      </w:r>
      <w:r w:rsidR="00BB4407">
        <w:t>żej). Zastrzyk z glukagonu</w:t>
      </w:r>
      <w:r>
        <w:t xml:space="preserve"> </w:t>
      </w:r>
      <w:r w:rsidR="00BB4407">
        <w:rPr>
          <w:u w:val="single" w:color="000000"/>
        </w:rPr>
        <w:t>możesz</w:t>
      </w:r>
      <w:r>
        <w:rPr>
          <w:u w:val="single" w:color="000000"/>
        </w:rPr>
        <w:t xml:space="preserve"> zrobić sam – jest to zastrzyk ratujący życie</w:t>
      </w:r>
      <w:r>
        <w:t xml:space="preserve">,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1"/>
          <w:numId w:val="11"/>
        </w:numPr>
        <w:spacing w:after="0" w:line="259" w:lineRule="auto"/>
        <w:ind w:hanging="360"/>
      </w:pPr>
      <w:r>
        <w:rPr>
          <w:b/>
        </w:rPr>
        <w:t xml:space="preserve">WEZWAĆ POGOTOWIE RATUNKOWE, </w:t>
      </w: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1"/>
          <w:numId w:val="11"/>
        </w:numPr>
        <w:ind w:hanging="360"/>
      </w:pPr>
      <w:r>
        <w:t xml:space="preserve">Skontaktować się z rodzicami dziecka,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1"/>
          <w:numId w:val="11"/>
        </w:numPr>
        <w:ind w:hanging="360"/>
      </w:pPr>
      <w:r>
        <w:t xml:space="preserve">Po podaniu glukagonu dziecko powinno odzyskać przytomność po kilkunastu minutach. Glukagon to hormon wytwarzany u każdego człowieka w komórkach alfa w trzustce. Przeciwnie do insuliny, w wyniku jego działania dochodzi do wzrostu stężenie glukozy we krwi,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1"/>
          <w:numId w:val="11"/>
        </w:numPr>
        <w:ind w:hanging="360"/>
      </w:pPr>
      <w:r>
        <w:t xml:space="preserve">Dopiero, gdy dziecko odzyska przytomność i będzie w dobrym kontakcie można mu podać węglowodany doustnie (sok, coca-cola, tabletka glukozy).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/>
        <w:ind w:left="-1"/>
      </w:pPr>
      <w:r>
        <w:rPr>
          <w:b/>
          <w:color w:val="FF0000"/>
        </w:rPr>
        <w:t xml:space="preserve">Pamiętaj !!! </w:t>
      </w:r>
    </w:p>
    <w:p w:rsidR="00420281" w:rsidRDefault="00375B4C">
      <w:pPr>
        <w:spacing w:after="0"/>
        <w:ind w:left="-1"/>
      </w:pPr>
      <w:r>
        <w:rPr>
          <w:b/>
          <w:color w:val="FF0000"/>
        </w:rPr>
        <w:t>Jeżeli dziecko z cukrzycą zostanie znalezione nieprzytomne — z niewiadomych przyczyn — należy zawsze podejrzewać, że ma ciężkie niedocukrzenie i postępować jak opisano powyżej!</w:t>
      </w:r>
      <w:r>
        <w:t xml:space="preserve"> </w:t>
      </w:r>
    </w:p>
    <w:p w:rsidR="00420281" w:rsidRDefault="00375B4C">
      <w:pPr>
        <w:spacing w:after="45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45"/>
        <w:ind w:left="-1"/>
      </w:pPr>
      <w:r>
        <w:rPr>
          <w:color w:val="FF0000"/>
        </w:rPr>
        <w:t xml:space="preserve">• </w:t>
      </w:r>
      <w:r>
        <w:rPr>
          <w:b/>
          <w:color w:val="FF0000"/>
        </w:rPr>
        <w:t>Dziecko nie może podejmować wysiłku fizycznego, dopóki wszystkie objawy hipoglikemii nie</w:t>
      </w:r>
      <w:r>
        <w:rPr>
          <w:color w:val="FF0000"/>
        </w:rPr>
        <w:t xml:space="preserve"> </w:t>
      </w:r>
      <w:r>
        <w:rPr>
          <w:b/>
          <w:color w:val="FF0000"/>
        </w:rPr>
        <w:t>ustąpią.</w:t>
      </w:r>
      <w:r>
        <w:rPr>
          <w:color w:val="FF0000"/>
        </w:rPr>
        <w:t xml:space="preserve"> </w:t>
      </w: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left="-1"/>
        <w:jc w:val="left"/>
      </w:pPr>
      <w:r>
        <w:rPr>
          <w:b/>
          <w:u w:val="single" w:color="000000"/>
        </w:rPr>
        <w:t>U dzieci leczonych pompą:</w:t>
      </w:r>
      <w:r>
        <w:rPr>
          <w:b/>
        </w:rPr>
        <w:t xml:space="preserve"> </w:t>
      </w:r>
    </w:p>
    <w:p w:rsidR="00420281" w:rsidRDefault="00375B4C">
      <w:pPr>
        <w:spacing w:after="0" w:line="259" w:lineRule="auto"/>
        <w:ind w:left="4" w:firstLine="0"/>
        <w:jc w:val="left"/>
      </w:pPr>
      <w:r>
        <w:rPr>
          <w:b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 w:rsidP="00562192">
      <w:pPr>
        <w:numPr>
          <w:ilvl w:val="0"/>
          <w:numId w:val="12"/>
        </w:numPr>
        <w:spacing w:line="240" w:lineRule="auto"/>
        <w:ind w:hanging="244"/>
      </w:pPr>
      <w:r>
        <w:t xml:space="preserve">Zatrzymaj pompę.  </w:t>
      </w:r>
    </w:p>
    <w:p w:rsidR="00420281" w:rsidRDefault="00375B4C" w:rsidP="00562192">
      <w:pPr>
        <w:spacing w:after="0" w:line="240" w:lineRule="auto"/>
        <w:ind w:left="0" w:firstLine="0"/>
        <w:jc w:val="left"/>
      </w:pPr>
      <w:r>
        <w:t xml:space="preserve"> </w:t>
      </w:r>
    </w:p>
    <w:p w:rsidR="00420281" w:rsidRDefault="00375B4C" w:rsidP="00562192">
      <w:pPr>
        <w:numPr>
          <w:ilvl w:val="0"/>
          <w:numId w:val="12"/>
        </w:numPr>
        <w:spacing w:line="240" w:lineRule="auto"/>
        <w:ind w:hanging="244"/>
      </w:pPr>
      <w:r>
        <w:t xml:space="preserve">Potwierdź hipoglikemię.  </w:t>
      </w:r>
    </w:p>
    <w:p w:rsidR="00420281" w:rsidRDefault="00375B4C" w:rsidP="00562192">
      <w:pPr>
        <w:spacing w:after="0" w:line="240" w:lineRule="auto"/>
        <w:ind w:left="0" w:firstLine="0"/>
        <w:jc w:val="left"/>
      </w:pPr>
      <w:r>
        <w:t xml:space="preserve"> </w:t>
      </w:r>
    </w:p>
    <w:p w:rsidR="00420281" w:rsidRDefault="00375B4C" w:rsidP="00562192">
      <w:pPr>
        <w:numPr>
          <w:ilvl w:val="0"/>
          <w:numId w:val="12"/>
        </w:numPr>
        <w:spacing w:line="240" w:lineRule="auto"/>
        <w:ind w:hanging="244"/>
      </w:pPr>
      <w:r>
        <w:t xml:space="preserve">Jeżeli dziecko jest przytomne podaj węglowodany proste.  </w:t>
      </w:r>
    </w:p>
    <w:p w:rsidR="00420281" w:rsidRDefault="00375B4C" w:rsidP="00562192">
      <w:pPr>
        <w:spacing w:after="0" w:line="240" w:lineRule="auto"/>
        <w:ind w:left="0" w:firstLine="0"/>
        <w:jc w:val="left"/>
      </w:pPr>
      <w:r>
        <w:t xml:space="preserve"> </w:t>
      </w:r>
    </w:p>
    <w:p w:rsidR="00420281" w:rsidRDefault="00375B4C" w:rsidP="00562192">
      <w:pPr>
        <w:numPr>
          <w:ilvl w:val="0"/>
          <w:numId w:val="12"/>
        </w:numPr>
        <w:spacing w:after="32" w:line="240" w:lineRule="auto"/>
        <w:ind w:hanging="244"/>
      </w:pPr>
      <w:r>
        <w:t xml:space="preserve">Odczekaj 10-15 minut i zbadaj ponownie poziom glukozy we krwi, jeżeli nie ma poprawy podaj ponownie cukry proste.  </w:t>
      </w:r>
    </w:p>
    <w:p w:rsidR="00420281" w:rsidRDefault="00375B4C" w:rsidP="00562192">
      <w:pPr>
        <w:spacing w:after="0" w:line="240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2"/>
        </w:numPr>
        <w:spacing w:after="32"/>
        <w:ind w:hanging="244"/>
      </w:pPr>
      <w:r>
        <w:lastRenderedPageBreak/>
        <w:t xml:space="preserve">Jeżeli objawy ustąpią i kontrolny pomiar glikemii wskazuje podnoszenie się stężenia glukozy, włącz pompę i podaj kanapkę lub inne węglowodany złożone.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2"/>
        </w:numPr>
        <w:spacing w:after="32"/>
        <w:ind w:hanging="244"/>
      </w:pPr>
      <w:r>
        <w:t xml:space="preserve">Jeżeli dziecko jest nieprzytomne lub ma drgawki połóż je w pozycji bezpiecznej, podaj domięśniowo zastrzyk z glukagonu i wezwij karetkę pogotowia.  </w:t>
      </w:r>
    </w:p>
    <w:p w:rsidR="00562192" w:rsidRDefault="00562192" w:rsidP="00562192">
      <w:pPr>
        <w:pStyle w:val="Akapitzlist"/>
      </w:pPr>
    </w:p>
    <w:p w:rsidR="00562192" w:rsidRDefault="00562192" w:rsidP="00562192">
      <w:pPr>
        <w:spacing w:after="32"/>
        <w:ind w:left="245" w:firstLine="0"/>
      </w:pPr>
    </w:p>
    <w:p w:rsidR="00420281" w:rsidRPr="00593A09" w:rsidRDefault="00375B4C">
      <w:pPr>
        <w:spacing w:after="195"/>
        <w:ind w:left="-1"/>
        <w:rPr>
          <w:sz w:val="28"/>
          <w:szCs w:val="28"/>
        </w:rPr>
      </w:pPr>
      <w:r w:rsidRPr="00593A09">
        <w:rPr>
          <w:b/>
          <w:color w:val="FF0000"/>
          <w:sz w:val="28"/>
          <w:szCs w:val="28"/>
        </w:rPr>
        <w:t xml:space="preserve">Po epizodzie hipoglikemii nie zostawiaj dziecka samego! Dziecko nie może podejmować wysiłku fizycznego dopóki wszystkie objawy hipoglikemii nie ustąpią. </w:t>
      </w:r>
    </w:p>
    <w:p w:rsidR="00420281" w:rsidRDefault="00375B4C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93A09" w:rsidRDefault="00593A09">
      <w:pPr>
        <w:spacing w:after="0" w:line="259" w:lineRule="auto"/>
        <w:ind w:left="0" w:firstLine="0"/>
        <w:jc w:val="left"/>
      </w:pPr>
    </w:p>
    <w:p w:rsidR="00420281" w:rsidRDefault="00375B4C">
      <w:pPr>
        <w:spacing w:after="101" w:line="259" w:lineRule="auto"/>
        <w:ind w:right="424"/>
        <w:jc w:val="right"/>
      </w:pPr>
      <w:r>
        <w:lastRenderedPageBreak/>
        <w:t xml:space="preserve">Załącznik nr  10  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pStyle w:val="Nagwek1"/>
        <w:ind w:left="291" w:right="284"/>
      </w:pPr>
      <w:r>
        <w:t xml:space="preserve"> HIPERGLIKEMIA I JEJ OBJAWY </w:t>
      </w:r>
    </w:p>
    <w:p w:rsidR="00420281" w:rsidRDefault="00375B4C">
      <w:pPr>
        <w:spacing w:after="113" w:line="259" w:lineRule="auto"/>
        <w:ind w:left="57" w:firstLine="0"/>
        <w:jc w:val="center"/>
      </w:pPr>
      <w:r>
        <w:rPr>
          <w:b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color w:val="FF0000"/>
          <w:u w:val="single" w:color="FF0000"/>
        </w:rPr>
        <w:t>HIPERGLIKEMIA (wysoki poziom glukozy we krwi)</w:t>
      </w:r>
      <w:r>
        <w:rPr>
          <w:color w:val="FF0000"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420281" w:rsidRDefault="00375B4C">
      <w:pPr>
        <w:spacing w:line="345" w:lineRule="auto"/>
        <w:ind w:left="11"/>
      </w:pPr>
      <w:r>
        <w:t xml:space="preserve">Jest to druga z niebezpiecznych sytuacji dotyczących leczenia dziecka z cukrzycą typu 1. Bardzo wysoki poziom glukozy we krwi utrzymujący się przez dłuższy czas, może doprowadzić do rozwoju kwasicy cukrzycowej, która jest stanem bezpośredniego zagrożenia życia. </w:t>
      </w:r>
    </w:p>
    <w:p w:rsidR="00420281" w:rsidRDefault="00375B4C">
      <w:pPr>
        <w:spacing w:after="113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b/>
          <w:u w:val="single" w:color="000000"/>
        </w:rPr>
        <w:t>Objawy hiperglikemii:</w:t>
      </w:r>
      <w:r>
        <w:rPr>
          <w:b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3"/>
        </w:numPr>
        <w:ind w:hanging="244"/>
      </w:pPr>
      <w:r>
        <w:t xml:space="preserve">Wzmożone pragnienie, potrzeba częstego oddawania moczu.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3"/>
        </w:numPr>
        <w:ind w:hanging="244"/>
      </w:pPr>
      <w:r>
        <w:t xml:space="preserve">Rozdrażnienie, zaburzenia koncentracji.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3"/>
        </w:numPr>
        <w:ind w:hanging="244"/>
      </w:pPr>
      <w:r>
        <w:t xml:space="preserve">Złe samopoczucie, osłabienie, przygnębienie, apatia.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left="-1"/>
        <w:jc w:val="left"/>
      </w:pPr>
      <w:r>
        <w:rPr>
          <w:b/>
          <w:u w:val="single" w:color="000000"/>
        </w:rPr>
        <w:t>Jeżeli do ww. objawów dołączą:</w:t>
      </w: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4"/>
        </w:numPr>
        <w:ind w:hanging="244"/>
      </w:pPr>
      <w:r>
        <w:t xml:space="preserve">Ból głowy, ból brzucha.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4"/>
        </w:numPr>
        <w:ind w:hanging="244"/>
      </w:pPr>
      <w:r>
        <w:t xml:space="preserve">Nudności i wymioty.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4"/>
        </w:numPr>
        <w:ind w:hanging="244"/>
      </w:pPr>
      <w:r>
        <w:t xml:space="preserve">Ciężki oddech. Może to świadczyć o rozwoju </w:t>
      </w:r>
      <w:r>
        <w:rPr>
          <w:b/>
        </w:rPr>
        <w:t>kwasicy cukrzycowej</w:t>
      </w:r>
      <w:r>
        <w:t xml:space="preserve">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left="-1"/>
        <w:jc w:val="left"/>
      </w:pPr>
      <w:r>
        <w:rPr>
          <w:color w:val="FF0000"/>
          <w:u w:val="single" w:color="FF0000"/>
        </w:rPr>
        <w:t>Należy wtedy bezzwłocznie:</w:t>
      </w: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5"/>
        </w:numPr>
        <w:ind w:hanging="244"/>
      </w:pPr>
      <w:r>
        <w:t xml:space="preserve">Zbadać poziom glukozy </w:t>
      </w:r>
      <w:r>
        <w:rPr>
          <w:rFonts w:ascii="Calibri" w:eastAsia="Calibri" w:hAnsi="Calibri" w:cs="Calibri"/>
        </w:rPr>
        <w:t xml:space="preserve">na </w:t>
      </w:r>
      <w:proofErr w:type="spellStart"/>
      <w:r>
        <w:t>glukometrze</w:t>
      </w:r>
      <w:proofErr w:type="spellEnd"/>
      <w:r>
        <w:t xml:space="preserve">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5"/>
        </w:numPr>
        <w:ind w:hanging="244"/>
      </w:pPr>
      <w:r>
        <w:t xml:space="preserve">Skontaktować się z rodzicami i wezwać pogotowie. </w:t>
      </w: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 w:rsidP="0052313A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01" w:line="259" w:lineRule="auto"/>
        <w:ind w:right="424"/>
        <w:jc w:val="right"/>
      </w:pPr>
      <w:r>
        <w:lastRenderedPageBreak/>
        <w:t xml:space="preserve">Załącznik nr  11  </w:t>
      </w:r>
    </w:p>
    <w:p w:rsidR="00420281" w:rsidRDefault="00375B4C">
      <w:pPr>
        <w:spacing w:after="98" w:line="259" w:lineRule="auto"/>
        <w:ind w:left="5151" w:firstLine="0"/>
        <w:jc w:val="center"/>
      </w:pPr>
      <w:r>
        <w:t xml:space="preserve"> </w:t>
      </w:r>
    </w:p>
    <w:p w:rsidR="00420281" w:rsidRDefault="00375B4C">
      <w:pPr>
        <w:pStyle w:val="Nagwek1"/>
        <w:ind w:left="291"/>
      </w:pPr>
      <w:r>
        <w:t xml:space="preserve">POSTĘPOWANIE PRZY HIPERGLIKEMII </w:t>
      </w:r>
    </w:p>
    <w:p w:rsidR="00420281" w:rsidRDefault="00375B4C">
      <w:pPr>
        <w:spacing w:after="98" w:line="259" w:lineRule="auto"/>
        <w:ind w:left="284" w:firstLine="0"/>
        <w:jc w:val="left"/>
      </w:pPr>
      <w:r>
        <w:rPr>
          <w:b/>
        </w:rP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W przypadku znacznej hiperglikemii ważne są trzy elementy: podanie insuliny, uzupełnianie płynów oraz samokontrola.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98" w:line="259" w:lineRule="auto"/>
        <w:ind w:left="-1"/>
        <w:jc w:val="left"/>
      </w:pPr>
      <w:r>
        <w:rPr>
          <w:b/>
          <w:color w:val="FF0000"/>
          <w:u w:val="single" w:color="FF0000"/>
        </w:rPr>
        <w:t>Insulina</w:t>
      </w:r>
      <w: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6"/>
        </w:numPr>
        <w:spacing w:line="344" w:lineRule="auto"/>
        <w:ind w:hanging="240"/>
      </w:pPr>
      <w:r>
        <w:t xml:space="preserve">Jeśli poziom glukozy we krwi wynosi więcej niż 250 mg% uczeń powinien otrzymać dodatkową dawkę insuliny, tak zwaną dawkę korekcyjną, w celu obniżenia zbyt wysokiego poziomu glukozy. 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6"/>
        </w:numPr>
        <w:spacing w:line="344" w:lineRule="auto"/>
        <w:ind w:hanging="240"/>
      </w:pPr>
      <w:r>
        <w:t xml:space="preserve">Ilość insuliny, którą należy podać w celu obniżenia poziomu glukozy jest indywidualna dla każdego chorego dziecka. 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6"/>
        </w:numPr>
        <w:spacing w:line="344" w:lineRule="auto"/>
        <w:ind w:hanging="240"/>
      </w:pPr>
      <w:r>
        <w:t xml:space="preserve">Rodzice powinni przekazać wychowawcy lub pomocy nauczyciela pisemną informację na ten temat. 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6"/>
        </w:numPr>
        <w:spacing w:after="95"/>
        <w:ind w:hanging="240"/>
      </w:pPr>
      <w:r>
        <w:t xml:space="preserve">Sposób podania insuliny jest zależny od metody leczenia. 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6"/>
        </w:numPr>
        <w:spacing w:line="346" w:lineRule="auto"/>
        <w:ind w:hanging="240"/>
      </w:pPr>
      <w:r>
        <w:t xml:space="preserve">Dziecko leczone przy pomocy </w:t>
      </w:r>
      <w:proofErr w:type="spellStart"/>
      <w:r>
        <w:t>wstrzykiwaczy</w:t>
      </w:r>
      <w:proofErr w:type="spellEnd"/>
      <w:r>
        <w:t xml:space="preserve"> — poda insulinę penem (podskórna iniekcja), dziecko leczone przy pomocy pompy — poda insulinę poprzez wciśnięcie odpowiednich przycisków znajdujących się na pompie. </w:t>
      </w:r>
      <w:r>
        <w:rPr>
          <w:sz w:val="22"/>
        </w:rPr>
        <w:t xml:space="preserve"> </w:t>
      </w:r>
    </w:p>
    <w:p w:rsidR="00420281" w:rsidRDefault="00375B4C">
      <w:pPr>
        <w:spacing w:after="108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420281" w:rsidRDefault="00375B4C">
      <w:pPr>
        <w:spacing w:line="344" w:lineRule="auto"/>
        <w:ind w:left="11"/>
      </w:pPr>
      <w:r>
        <w:t xml:space="preserve">Małe dzieci wymagają wtedy szczególnej kontroli, sprawdzenia czy wprowadziły odpowiednią dawkę insuliny! </w:t>
      </w:r>
    </w:p>
    <w:p w:rsidR="00420281" w:rsidRDefault="00375B4C">
      <w:pPr>
        <w:spacing w:after="98" w:line="259" w:lineRule="auto"/>
        <w:ind w:left="68" w:firstLine="0"/>
        <w:jc w:val="left"/>
      </w:pPr>
      <w:r>
        <w:t xml:space="preserve"> </w:t>
      </w:r>
    </w:p>
    <w:p w:rsidR="00420281" w:rsidRDefault="00375B4C">
      <w:pPr>
        <w:spacing w:after="165" w:line="259" w:lineRule="auto"/>
        <w:ind w:left="-1"/>
        <w:jc w:val="left"/>
      </w:pPr>
      <w:r>
        <w:rPr>
          <w:b/>
          <w:color w:val="FF0000"/>
          <w:u w:val="single" w:color="FF0000"/>
        </w:rPr>
        <w:t>Uzupełnienie płynów i samokontrola</w:t>
      </w:r>
      <w:r>
        <w:rPr>
          <w:b/>
          <w:color w:val="FF0000"/>
        </w:rPr>
        <w:t xml:space="preserve"> </w:t>
      </w:r>
    </w:p>
    <w:p w:rsidR="00420281" w:rsidRDefault="00375B4C">
      <w:pPr>
        <w:spacing w:after="136" w:line="259" w:lineRule="auto"/>
        <w:ind w:left="0" w:firstLine="0"/>
        <w:jc w:val="left"/>
      </w:pPr>
      <w:r>
        <w:t xml:space="preserve">   </w:t>
      </w:r>
    </w:p>
    <w:p w:rsidR="00420281" w:rsidRDefault="00375B4C" w:rsidP="00BB4407">
      <w:pPr>
        <w:numPr>
          <w:ilvl w:val="0"/>
          <w:numId w:val="17"/>
        </w:numPr>
        <w:spacing w:line="344" w:lineRule="auto"/>
        <w:ind w:hanging="240"/>
      </w:pPr>
      <w:r>
        <w:t>Dziecko powinno dużo pić (ilość płynów zależy od wieku!), p</w:t>
      </w:r>
      <w:r w:rsidR="00BB4407">
        <w:t>rzeciętnie 1 litr w okresie 1,5-2</w:t>
      </w:r>
      <w:r>
        <w:t xml:space="preserve"> godzin. Najlepszym płynem jest niegazowana woda mineralna.  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593A09" w:rsidRDefault="00BB4407" w:rsidP="00BB4407">
      <w:pPr>
        <w:spacing w:line="344" w:lineRule="auto"/>
      </w:pPr>
      <w:r>
        <w:t>2.</w:t>
      </w:r>
      <w:r w:rsidR="00375B4C">
        <w:t>Po okresie około 1 godziny od podania korekcyjnej dawki insuliny należy dokonać</w:t>
      </w:r>
    </w:p>
    <w:p w:rsidR="00420281" w:rsidRDefault="00375B4C" w:rsidP="00BB4407">
      <w:pPr>
        <w:spacing w:line="344" w:lineRule="auto"/>
      </w:pPr>
      <w:r>
        <w:t xml:space="preserve"> </w:t>
      </w:r>
      <w:r w:rsidR="00593A09">
        <w:t xml:space="preserve">  </w:t>
      </w:r>
      <w:r>
        <w:t xml:space="preserve">kontrolnego pomiaru glikemii (stężenie glukozy powinno zacząć się obniżać). </w:t>
      </w:r>
      <w:r w:rsidRPr="00BB4407">
        <w:rPr>
          <w:sz w:val="22"/>
        </w:rPr>
        <w:t xml:space="preserve"> </w:t>
      </w:r>
    </w:p>
    <w:p w:rsidR="00420281" w:rsidRDefault="00375B4C">
      <w:pPr>
        <w:spacing w:after="108" w:line="259" w:lineRule="auto"/>
        <w:ind w:left="0" w:firstLine="0"/>
        <w:jc w:val="left"/>
      </w:pPr>
      <w:r>
        <w:rPr>
          <w:sz w:val="22"/>
        </w:rPr>
        <w:lastRenderedPageBreak/>
        <w:t xml:space="preserve"> </w:t>
      </w:r>
    </w:p>
    <w:p w:rsidR="00593A09" w:rsidRDefault="00BB4407">
      <w:pPr>
        <w:spacing w:line="348" w:lineRule="auto"/>
        <w:ind w:left="11"/>
      </w:pPr>
      <w:r>
        <w:t>3</w:t>
      </w:r>
      <w:r w:rsidR="00375B4C">
        <w:t>. W razie stwierdzenia hiperglikemii dziecko nie powinno jeść, dopóki poziom glikemii nie</w:t>
      </w:r>
    </w:p>
    <w:p w:rsidR="00420281" w:rsidRDefault="00593A09">
      <w:pPr>
        <w:spacing w:line="348" w:lineRule="auto"/>
        <w:ind w:left="11"/>
      </w:pPr>
      <w:r>
        <w:t xml:space="preserve">   </w:t>
      </w:r>
      <w:r w:rsidR="00375B4C">
        <w:t xml:space="preserve"> obniży się (na skutek podanej dawki korekcyjnej). 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344" w:lineRule="auto"/>
        <w:ind w:left="-1"/>
      </w:pPr>
      <w:r>
        <w:rPr>
          <w:b/>
          <w:color w:val="FF0000"/>
        </w:rPr>
        <w:t xml:space="preserve">W KAŻDYM Z WYŻEJ WYMIENIONYCH PRZYPADKÓW ZAWSZE </w:t>
      </w:r>
      <w:r w:rsidR="00BB4407">
        <w:rPr>
          <w:b/>
          <w:color w:val="FF0000"/>
        </w:rPr>
        <w:t xml:space="preserve">ZAWIADAMIAMY RODZICÓW ORAZ ROZWAŻAMY WZYWANIE POGOTOWIA RATUNKOWEGO </w:t>
      </w:r>
      <w:r>
        <w:rPr>
          <w:b/>
          <w:color w:val="FF0000"/>
        </w:rPr>
        <w:t xml:space="preserve">!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0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0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52313A" w:rsidRDefault="0052313A">
      <w:pPr>
        <w:spacing w:after="0" w:line="259" w:lineRule="auto"/>
        <w:ind w:left="0" w:firstLine="0"/>
        <w:jc w:val="left"/>
      </w:pPr>
    </w:p>
    <w:p w:rsidR="00420281" w:rsidRDefault="00375B4C">
      <w:pPr>
        <w:spacing w:after="101" w:line="259" w:lineRule="auto"/>
        <w:ind w:right="412"/>
        <w:jc w:val="right"/>
      </w:pPr>
      <w:r>
        <w:lastRenderedPageBreak/>
        <w:t xml:space="preserve">Załącznik nr  12 </w:t>
      </w: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rPr>
          <w:b/>
        </w:rPr>
        <w:t xml:space="preserve"> </w:t>
      </w:r>
    </w:p>
    <w:p w:rsidR="00420281" w:rsidRDefault="00375B4C">
      <w:pPr>
        <w:spacing w:after="0" w:line="344" w:lineRule="auto"/>
        <w:ind w:left="-5"/>
        <w:jc w:val="left"/>
      </w:pPr>
      <w:r>
        <w:rPr>
          <w:b/>
        </w:rPr>
        <w:t>„PAKIET PIERWSZEJ POMOCY”, CZYLI CO UCZEŃ Z CUKRZYCĄ ZAWSZE POWINIEN MIEĆ ZE SOBĄ W SZKOLE I NA WYCIECZCE</w:t>
      </w:r>
      <w:r>
        <w:t xml:space="preserve"> </w:t>
      </w:r>
    </w:p>
    <w:p w:rsidR="00420281" w:rsidRDefault="00375B4C">
      <w:pPr>
        <w:spacing w:after="93" w:line="259" w:lineRule="auto"/>
        <w:ind w:left="57" w:firstLine="0"/>
        <w:jc w:val="center"/>
      </w:pPr>
      <w:r>
        <w:t xml:space="preserve"> </w:t>
      </w:r>
    </w:p>
    <w:p w:rsidR="00420281" w:rsidRDefault="00375B4C">
      <w:pPr>
        <w:spacing w:after="0" w:line="259" w:lineRule="auto"/>
        <w:ind w:left="-1" w:right="187"/>
        <w:jc w:val="left"/>
      </w:pPr>
      <w:r>
        <w:rPr>
          <w:b/>
          <w:color w:val="FF0000"/>
          <w:u w:val="single" w:color="FF0000"/>
        </w:rPr>
        <w:t>Niezbędnik szkolny, czyli co uczeń z cukrzycą zawsze powinien mieć ze sobą w szkole</w:t>
      </w:r>
      <w:r>
        <w:rPr>
          <w:b/>
          <w:color w:val="FF0000"/>
        </w:rPr>
        <w:t xml:space="preserve">  </w:t>
      </w:r>
      <w:r>
        <w:rPr>
          <w:b/>
          <w:color w:val="FF0000"/>
          <w:u w:val="single" w:color="FF0000"/>
        </w:rPr>
        <w:t>i podczas wycieczek oraz wyjść:</w:t>
      </w: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8"/>
        </w:numPr>
        <w:ind w:hanging="240"/>
      </w:pPr>
      <w:r>
        <w:t xml:space="preserve">Pompę insulinową, jeżeli jest leczone przy pomocy pompy.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 w:rsidP="00BB4407">
      <w:pPr>
        <w:numPr>
          <w:ilvl w:val="0"/>
          <w:numId w:val="18"/>
        </w:numPr>
        <w:ind w:hanging="240"/>
      </w:pPr>
      <w:proofErr w:type="spellStart"/>
      <w:r>
        <w:t>Glukometr</w:t>
      </w:r>
      <w:proofErr w:type="spellEnd"/>
      <w:r>
        <w:t xml:space="preserve"> z zestawem pasków.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8"/>
        </w:numPr>
        <w:spacing w:after="32"/>
        <w:ind w:hanging="240"/>
      </w:pPr>
      <w:r>
        <w:t xml:space="preserve">Drugie śniadanie lub dodatkowe posiłki przeliczone na wymienniki np. przeznaczone na „zabezpieczenie” zajęć </w:t>
      </w:r>
      <w:proofErr w:type="spellStart"/>
      <w:r>
        <w:t>wf</w:t>
      </w:r>
      <w:proofErr w:type="spellEnd"/>
      <w:r>
        <w:t xml:space="preserve">  lub wzmożonego wysiłku w danym dniu.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8"/>
        </w:numPr>
        <w:spacing w:after="32"/>
        <w:ind w:hanging="240"/>
      </w:pPr>
      <w:r>
        <w:t xml:space="preserve">Dodatkowe produkty </w:t>
      </w:r>
      <w:r w:rsidR="00BB4407">
        <w:t xml:space="preserve">w razie pojawienia się objawów hipoglikemii </w:t>
      </w:r>
      <w:r>
        <w:t xml:space="preserve">– soczek owocowy, </w:t>
      </w:r>
      <w:proofErr w:type="spellStart"/>
      <w:r>
        <w:t>coca</w:t>
      </w:r>
      <w:proofErr w:type="spellEnd"/>
      <w:r w:rsidR="00BD40A1">
        <w:t>-</w:t>
      </w:r>
      <w:r>
        <w:t xml:space="preserve"> cola, tabletki z glukozą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8"/>
        </w:numPr>
        <w:ind w:hanging="240"/>
      </w:pPr>
      <w:r>
        <w:t xml:space="preserve">Telefon do rodziców.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8"/>
        </w:numPr>
        <w:spacing w:after="36"/>
        <w:ind w:hanging="240"/>
      </w:pPr>
      <w:r>
        <w:t xml:space="preserve">Informację w postaci kartki ( w środku pakietu) lub bransoletkę na rękę, która informuje, że dziecko choruje na cukrzycę.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8"/>
        </w:numPr>
        <w:ind w:hanging="240"/>
      </w:pPr>
      <w:r>
        <w:t xml:space="preserve">Glukagon (zestaw w pomarańczowym pudełku) </w:t>
      </w:r>
    </w:p>
    <w:p w:rsidR="00420281" w:rsidRDefault="00375B4C">
      <w:pPr>
        <w:spacing w:after="112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117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103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>
      <w:pPr>
        <w:spacing w:after="98" w:line="259" w:lineRule="auto"/>
        <w:ind w:left="0" w:right="936" w:firstLine="0"/>
        <w:jc w:val="right"/>
      </w:pPr>
      <w:r>
        <w:t xml:space="preserve"> </w:t>
      </w:r>
    </w:p>
    <w:p w:rsidR="00420281" w:rsidRDefault="00375B4C" w:rsidP="0052313A">
      <w:pPr>
        <w:spacing w:after="98" w:line="259" w:lineRule="auto"/>
        <w:ind w:left="0" w:right="936" w:firstLine="0"/>
        <w:jc w:val="right"/>
      </w:pPr>
      <w:r>
        <w:t xml:space="preserve">  </w:t>
      </w:r>
    </w:p>
    <w:p w:rsidR="00420281" w:rsidRDefault="00375B4C">
      <w:pPr>
        <w:spacing w:after="101" w:line="259" w:lineRule="auto"/>
        <w:ind w:right="214"/>
        <w:jc w:val="right"/>
      </w:pPr>
      <w:r>
        <w:lastRenderedPageBreak/>
        <w:t xml:space="preserve">Załącznik nr  13 </w:t>
      </w: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57" w:firstLine="0"/>
        <w:jc w:val="center"/>
      </w:pP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57" w:firstLine="0"/>
        <w:jc w:val="center"/>
      </w:pPr>
      <w:r>
        <w:rPr>
          <w:b/>
        </w:rPr>
        <w:t xml:space="preserve"> </w:t>
      </w:r>
    </w:p>
    <w:p w:rsidR="00420281" w:rsidRDefault="00375B4C">
      <w:pPr>
        <w:spacing w:after="98" w:line="259" w:lineRule="auto"/>
        <w:ind w:left="0" w:right="3" w:firstLine="0"/>
        <w:jc w:val="center"/>
      </w:pPr>
      <w:r>
        <w:rPr>
          <w:b/>
          <w:color w:val="00B050"/>
        </w:rPr>
        <w:t>SZKOLNY KODEKS PRAW DZIECKA Z CUKRZYCĄ</w:t>
      </w:r>
      <w:r>
        <w:rPr>
          <w:color w:val="00B050"/>
        </w:rPr>
        <w:t xml:space="preserve"> </w:t>
      </w:r>
    </w:p>
    <w:p w:rsidR="00420281" w:rsidRDefault="00375B4C">
      <w:pPr>
        <w:spacing w:after="98" w:line="259" w:lineRule="auto"/>
        <w:ind w:left="0" w:firstLine="0"/>
        <w:jc w:val="left"/>
      </w:pPr>
      <w:r>
        <w:t xml:space="preserve"> </w:t>
      </w:r>
    </w:p>
    <w:p w:rsidR="00420281" w:rsidRPr="00F46BB3" w:rsidRDefault="00107ED1" w:rsidP="00107ED1">
      <w:pPr>
        <w:spacing w:after="0" w:line="259" w:lineRule="auto"/>
        <w:ind w:left="4" w:firstLine="0"/>
        <w:jc w:val="left"/>
        <w:rPr>
          <w:u w:val="single"/>
        </w:rPr>
      </w:pPr>
      <w:r w:rsidRPr="00F46BB3">
        <w:rPr>
          <w:u w:val="single"/>
        </w:rPr>
        <w:t xml:space="preserve"> K</w:t>
      </w:r>
      <w:r w:rsidR="00375B4C" w:rsidRPr="00F46BB3">
        <w:rPr>
          <w:u w:val="single"/>
        </w:rPr>
        <w:t xml:space="preserve">ażdemu dziecku z cukrzycą należy zapewnić w szkole: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 w:rsidP="00F46BB3">
      <w:pPr>
        <w:numPr>
          <w:ilvl w:val="0"/>
          <w:numId w:val="19"/>
        </w:numPr>
        <w:spacing w:after="152" w:line="319" w:lineRule="auto"/>
        <w:ind w:hanging="244"/>
      </w:pPr>
      <w:r>
        <w:t xml:space="preserve">Możliwość zmierzenia poziomu glukozy na </w:t>
      </w:r>
      <w:proofErr w:type="spellStart"/>
      <w:r>
        <w:t>glukometrze</w:t>
      </w:r>
      <w:proofErr w:type="spellEnd"/>
      <w:r>
        <w:t xml:space="preserve"> w dowolnym momencie – </w:t>
      </w:r>
      <w:r w:rsidR="00F46BB3" w:rsidRPr="00F46BB3">
        <w:rPr>
          <w:u w:color="000000"/>
        </w:rPr>
        <w:t>t</w:t>
      </w:r>
      <w:r w:rsidRPr="00F46BB3">
        <w:rPr>
          <w:u w:color="000000"/>
        </w:rPr>
        <w:t>akże</w:t>
      </w:r>
      <w:r w:rsidR="00F46BB3" w:rsidRPr="00F46BB3">
        <w:t xml:space="preserve"> w</w:t>
      </w:r>
      <w:r w:rsidRPr="00F46BB3">
        <w:rPr>
          <w:u w:val="single" w:color="000000"/>
        </w:rPr>
        <w:t xml:space="preserve"> </w:t>
      </w:r>
      <w:r w:rsidRPr="00F46BB3">
        <w:rPr>
          <w:u w:color="000000"/>
        </w:rPr>
        <w:t>trakcie trwania lekcji</w:t>
      </w:r>
      <w:r w:rsidRPr="00F46BB3">
        <w:t>.</w:t>
      </w:r>
      <w:r>
        <w:t xml:space="preserve"> </w:t>
      </w:r>
      <w:r w:rsidRPr="00F46BB3">
        <w:rPr>
          <w:rFonts w:ascii="Calibri" w:eastAsia="Calibri" w:hAnsi="Calibri" w:cs="Calibri"/>
        </w:rPr>
        <w:t xml:space="preserve"> </w:t>
      </w:r>
    </w:p>
    <w:p w:rsidR="00420281" w:rsidRDefault="00375B4C">
      <w:pPr>
        <w:numPr>
          <w:ilvl w:val="0"/>
          <w:numId w:val="19"/>
        </w:numPr>
        <w:ind w:hanging="244"/>
      </w:pPr>
      <w:r>
        <w:t xml:space="preserve">Możliwość podania insuliny.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9"/>
        </w:numPr>
        <w:spacing w:after="67" w:line="259" w:lineRule="auto"/>
        <w:ind w:hanging="244"/>
      </w:pPr>
      <w:r>
        <w:rPr>
          <w:sz w:val="23"/>
        </w:rPr>
        <w:t xml:space="preserve">Możliwość zmiany zestawu infuzyjnego w przypadku leczenia osobistą pompą insulinową w </w:t>
      </w:r>
    </w:p>
    <w:p w:rsidR="00420281" w:rsidRDefault="00F46BB3">
      <w:pPr>
        <w:spacing w:after="3" w:line="259" w:lineRule="auto"/>
        <w:ind w:left="-1"/>
        <w:jc w:val="left"/>
      </w:pPr>
      <w:r>
        <w:rPr>
          <w:sz w:val="23"/>
        </w:rPr>
        <w:t xml:space="preserve">    </w:t>
      </w:r>
      <w:r w:rsidR="00375B4C">
        <w:rPr>
          <w:sz w:val="23"/>
        </w:rPr>
        <w:t xml:space="preserve">odpowiednich warunkach zapewniających bezpieczeństwo i dyskrecję.  </w:t>
      </w:r>
    </w:p>
    <w:p w:rsidR="00420281" w:rsidRDefault="00375B4C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:rsidR="00420281" w:rsidRDefault="00F46BB3">
      <w:pPr>
        <w:numPr>
          <w:ilvl w:val="0"/>
          <w:numId w:val="19"/>
        </w:numPr>
        <w:spacing w:after="42"/>
        <w:ind w:hanging="244"/>
      </w:pPr>
      <w:r>
        <w:t xml:space="preserve">Właściwe leczenie </w:t>
      </w:r>
      <w:r>
        <w:tab/>
        <w:t xml:space="preserve">niedocukrzenia zgodnie ze schematem ustalonym  z </w:t>
      </w:r>
      <w:r w:rsidR="00375B4C">
        <w:t xml:space="preserve"> rodzicami dziecka. 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 w:rsidP="00F46BB3">
      <w:pPr>
        <w:numPr>
          <w:ilvl w:val="0"/>
          <w:numId w:val="19"/>
        </w:numPr>
        <w:ind w:hanging="244"/>
      </w:pPr>
      <w:r>
        <w:t xml:space="preserve">Możliwość spożycia posiłków o określonej godzinie, a jeśli istnieje taka potrzeba, nawet w trakcie trwania lekcji.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9"/>
        </w:numPr>
        <w:spacing w:after="35"/>
        <w:ind w:hanging="244"/>
      </w:pPr>
      <w:r>
        <w:t xml:space="preserve">Możliwość zaspokojenia pragnienia oraz możliwość korzystania z toalety, także w czasie trwania zajęć lekcyjnych.  </w:t>
      </w:r>
    </w:p>
    <w:p w:rsidR="00F46BB3" w:rsidRDefault="00F46BB3" w:rsidP="00F46BB3">
      <w:pPr>
        <w:spacing w:after="35"/>
        <w:ind w:left="0" w:firstLine="0"/>
      </w:pPr>
    </w:p>
    <w:p w:rsidR="00420281" w:rsidRDefault="00375B4C">
      <w:pPr>
        <w:numPr>
          <w:ilvl w:val="0"/>
          <w:numId w:val="19"/>
        </w:numPr>
        <w:spacing w:after="36"/>
        <w:ind w:hanging="244"/>
      </w:pPr>
      <w:r>
        <w:t xml:space="preserve">Możliwość skorzystania z telefonu w celu skomunikowania się z rodzicami  - także w trakcie trwania zajęć edukacyjnych. </w:t>
      </w:r>
    </w:p>
    <w:p w:rsidR="00420281" w:rsidRDefault="00375B4C">
      <w:pPr>
        <w:spacing w:after="0" w:line="259" w:lineRule="auto"/>
        <w:ind w:left="0" w:firstLine="0"/>
        <w:jc w:val="left"/>
      </w:pPr>
      <w:r>
        <w:t xml:space="preserve"> </w:t>
      </w:r>
    </w:p>
    <w:p w:rsidR="00420281" w:rsidRDefault="00375B4C">
      <w:pPr>
        <w:numPr>
          <w:ilvl w:val="0"/>
          <w:numId w:val="19"/>
        </w:numPr>
        <w:spacing w:after="3" w:line="329" w:lineRule="auto"/>
        <w:ind w:hanging="244"/>
      </w:pPr>
      <w:r>
        <w:rPr>
          <w:sz w:val="23"/>
        </w:rPr>
        <w:t>Możliwość uczestniczenia w pełnym zakresie w zajęciach wychowania fizycznego oraz różnych zajęciach pozaszkolnych, np. wycieczkach turystycznych, zielonych szkołach itp.</w:t>
      </w:r>
      <w:r>
        <w:rPr>
          <w:rFonts w:ascii="Calibri" w:eastAsia="Calibri" w:hAnsi="Calibri" w:cs="Calibri"/>
          <w:sz w:val="22"/>
        </w:rPr>
        <w:t xml:space="preserve">  </w:t>
      </w:r>
    </w:p>
    <w:sectPr w:rsidR="00420281">
      <w:headerReference w:type="even" r:id="rId26"/>
      <w:headerReference w:type="default" r:id="rId27"/>
      <w:headerReference w:type="first" r:id="rId28"/>
      <w:pgSz w:w="11900" w:h="16840"/>
      <w:pgMar w:top="1370" w:right="1415" w:bottom="163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15C" w:rsidRDefault="0011015C">
      <w:pPr>
        <w:spacing w:after="0" w:line="240" w:lineRule="auto"/>
      </w:pPr>
      <w:r>
        <w:separator/>
      </w:r>
    </w:p>
  </w:endnote>
  <w:endnote w:type="continuationSeparator" w:id="0">
    <w:p w:rsidR="0011015C" w:rsidRDefault="0011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15C" w:rsidRDefault="0011015C">
      <w:pPr>
        <w:spacing w:after="0" w:line="240" w:lineRule="auto"/>
      </w:pPr>
      <w:r>
        <w:separator/>
      </w:r>
    </w:p>
  </w:footnote>
  <w:footnote w:type="continuationSeparator" w:id="0">
    <w:p w:rsidR="0011015C" w:rsidRDefault="00110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0" w:line="259" w:lineRule="auto"/>
      <w:ind w:left="0" w:right="532" w:firstLine="0"/>
      <w:jc w:val="right"/>
    </w:pPr>
    <w:r>
      <w:t xml:space="preserve">Załącznik nr  </w:t>
    </w:r>
    <w:r>
      <w:fldChar w:fldCharType="begin"/>
    </w:r>
    <w:r>
      <w:instrText xml:space="preserve"> PAGE   \* MERGEFORMAT </w:instrText>
    </w:r>
    <w:r>
      <w:fldChar w:fldCharType="separate"/>
    </w:r>
    <w:r w:rsidR="009E6E11">
      <w:rPr>
        <w:noProof/>
      </w:rPr>
      <w:t>8</w:t>
    </w:r>
    <w:r>
      <w:fldChar w:fldCharType="end"/>
    </w:r>
    <w:r>
      <w:t xml:space="preserve">  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0" w:line="259" w:lineRule="auto"/>
      <w:ind w:left="0" w:right="532" w:firstLine="0"/>
      <w:jc w:val="right"/>
    </w:pPr>
    <w:r>
      <w:t xml:space="preserve">Załącznik nr  </w:t>
    </w:r>
    <w:r>
      <w:fldChar w:fldCharType="begin"/>
    </w:r>
    <w:r>
      <w:instrText xml:space="preserve"> PAGE   \* MERGEFORMAT </w:instrText>
    </w:r>
    <w:r>
      <w:fldChar w:fldCharType="separate"/>
    </w:r>
    <w:r w:rsidR="009E6E11">
      <w:rPr>
        <w:noProof/>
      </w:rPr>
      <w:t>9</w:t>
    </w:r>
    <w:r>
      <w:fldChar w:fldCharType="end"/>
    </w:r>
    <w:r>
      <w:t xml:space="preserve">  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0" w:line="259" w:lineRule="auto"/>
      <w:ind w:left="0" w:right="532" w:firstLine="0"/>
      <w:jc w:val="right"/>
    </w:pPr>
    <w:r>
      <w:t xml:space="preserve">Załącznik nr  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  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0" w:line="259" w:lineRule="auto"/>
      <w:ind w:left="0" w:right="60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9E6E11">
      <w:rPr>
        <w:noProof/>
      </w:rPr>
      <w:t>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0" w:line="259" w:lineRule="auto"/>
      <w:ind w:left="0" w:right="60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 w:rsidR="009E6E11">
      <w:rPr>
        <w:noProof/>
      </w:rPr>
      <w:t>5</w:t>
    </w:r>
    <w:r>
      <w:fldChar w:fldCharType="end"/>
    </w: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0" w:line="259" w:lineRule="auto"/>
      <w:ind w:left="0" w:right="60" w:firstLine="0"/>
      <w:jc w:val="right"/>
    </w:pPr>
    <w:r>
      <w:t xml:space="preserve">Załącznik nr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81" w:rsidRDefault="00137D8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900A7"/>
    <w:multiLevelType w:val="hybridMultilevel"/>
    <w:tmpl w:val="616CDFBC"/>
    <w:lvl w:ilvl="0" w:tplc="CDDA9A6A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D47C5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472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924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AD7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A6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84E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42A7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EE37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D727BF"/>
    <w:multiLevelType w:val="hybridMultilevel"/>
    <w:tmpl w:val="0A048C38"/>
    <w:lvl w:ilvl="0" w:tplc="BB04F7F4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0AEB3E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7AC0B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24C56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CAF2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6BE3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E3F68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4591A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6E09F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D1A80"/>
    <w:multiLevelType w:val="hybridMultilevel"/>
    <w:tmpl w:val="92FC42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51CEC"/>
    <w:multiLevelType w:val="hybridMultilevel"/>
    <w:tmpl w:val="62468B60"/>
    <w:lvl w:ilvl="0" w:tplc="816A267A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8869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EA419A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E8470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940C28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20018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82BA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A40F1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60B9A0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D2141E"/>
    <w:multiLevelType w:val="hybridMultilevel"/>
    <w:tmpl w:val="DD98D2D8"/>
    <w:lvl w:ilvl="0" w:tplc="9A16D14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E0102"/>
    <w:multiLevelType w:val="hybridMultilevel"/>
    <w:tmpl w:val="ADF65E92"/>
    <w:lvl w:ilvl="0" w:tplc="5C6E646C">
      <w:start w:val="1"/>
      <w:numFmt w:val="bullet"/>
      <w:lvlText w:val="-"/>
      <w:lvlJc w:val="left"/>
      <w:pPr>
        <w:ind w:left="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0CF504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C82704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6EC36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88632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6F26C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28084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8F8DC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949FA8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D513B1"/>
    <w:multiLevelType w:val="hybridMultilevel"/>
    <w:tmpl w:val="212E4B4A"/>
    <w:lvl w:ilvl="0" w:tplc="CBB4728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FC00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87C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EA6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D0F7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F0A7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B24B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1E1E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A8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ABC0D56"/>
    <w:multiLevelType w:val="hybridMultilevel"/>
    <w:tmpl w:val="B10A739A"/>
    <w:lvl w:ilvl="0" w:tplc="37FE73C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84B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CEB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A6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6CA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54E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56ED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4C1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E87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BD2AFA"/>
    <w:multiLevelType w:val="hybridMultilevel"/>
    <w:tmpl w:val="D42E7DDC"/>
    <w:lvl w:ilvl="0" w:tplc="0188084A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0985A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D4C5F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24E67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B8B53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AA154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52AEB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22B10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CC0E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377CEE"/>
    <w:multiLevelType w:val="hybridMultilevel"/>
    <w:tmpl w:val="16F406DA"/>
    <w:lvl w:ilvl="0" w:tplc="4F14395A">
      <w:start w:val="1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EABF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CB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3817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90DB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1451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363E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9A3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E6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EC3E38"/>
    <w:multiLevelType w:val="hybridMultilevel"/>
    <w:tmpl w:val="47889232"/>
    <w:lvl w:ilvl="0" w:tplc="221CE0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54FE02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0D2C6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52C330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6E69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D6FC8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848C8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F6DC3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2629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F826599"/>
    <w:multiLevelType w:val="hybridMultilevel"/>
    <w:tmpl w:val="D9C6277A"/>
    <w:lvl w:ilvl="0" w:tplc="F9DE839E">
      <w:start w:val="1"/>
      <w:numFmt w:val="decimal"/>
      <w:lvlText w:val="%1.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6EA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25A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AA1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E9A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1CE4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0453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22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C06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F75957"/>
    <w:multiLevelType w:val="hybridMultilevel"/>
    <w:tmpl w:val="3C4A52B0"/>
    <w:lvl w:ilvl="0" w:tplc="A66C060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A07C2">
      <w:start w:val="1"/>
      <w:numFmt w:val="lowerLetter"/>
      <w:lvlText w:val="%2"/>
      <w:lvlJc w:val="left"/>
      <w:pPr>
        <w:ind w:left="3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34FBE4">
      <w:start w:val="1"/>
      <w:numFmt w:val="lowerRoman"/>
      <w:lvlText w:val="%3"/>
      <w:lvlJc w:val="left"/>
      <w:pPr>
        <w:ind w:left="4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6E296">
      <w:start w:val="1"/>
      <w:numFmt w:val="decimal"/>
      <w:lvlText w:val="%4"/>
      <w:lvlJc w:val="left"/>
      <w:pPr>
        <w:ind w:left="4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80D22">
      <w:start w:val="1"/>
      <w:numFmt w:val="lowerLetter"/>
      <w:lvlText w:val="%5"/>
      <w:lvlJc w:val="left"/>
      <w:pPr>
        <w:ind w:left="5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8AE7F2">
      <w:start w:val="1"/>
      <w:numFmt w:val="lowerRoman"/>
      <w:lvlText w:val="%6"/>
      <w:lvlJc w:val="left"/>
      <w:pPr>
        <w:ind w:left="6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82A054">
      <w:start w:val="1"/>
      <w:numFmt w:val="decimal"/>
      <w:lvlText w:val="%7"/>
      <w:lvlJc w:val="left"/>
      <w:pPr>
        <w:ind w:left="7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AC82DC">
      <w:start w:val="1"/>
      <w:numFmt w:val="lowerLetter"/>
      <w:lvlText w:val="%8"/>
      <w:lvlJc w:val="left"/>
      <w:pPr>
        <w:ind w:left="7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A0050E">
      <w:start w:val="1"/>
      <w:numFmt w:val="lowerRoman"/>
      <w:lvlText w:val="%9"/>
      <w:lvlJc w:val="left"/>
      <w:pPr>
        <w:ind w:left="8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626B97"/>
    <w:multiLevelType w:val="hybridMultilevel"/>
    <w:tmpl w:val="A1782A00"/>
    <w:lvl w:ilvl="0" w:tplc="9E58350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16D1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5E822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2318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F60F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0AE44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C905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B87D60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4E85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8178E7"/>
    <w:multiLevelType w:val="hybridMultilevel"/>
    <w:tmpl w:val="0FD81B70"/>
    <w:lvl w:ilvl="0" w:tplc="1014253E">
      <w:start w:val="1"/>
      <w:numFmt w:val="decimal"/>
      <w:lvlText w:val="%1."/>
      <w:lvlJc w:val="left"/>
      <w:pPr>
        <w:ind w:left="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8A4F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C643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668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C265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25D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EC40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AC72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B202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DC452B"/>
    <w:multiLevelType w:val="hybridMultilevel"/>
    <w:tmpl w:val="A38E2A7C"/>
    <w:lvl w:ilvl="0" w:tplc="364C7B34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068B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3824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C57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E8A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8E5D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A15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84B5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82B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6330EBB"/>
    <w:multiLevelType w:val="hybridMultilevel"/>
    <w:tmpl w:val="7A1E7748"/>
    <w:lvl w:ilvl="0" w:tplc="77CE9C5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0B0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4EEB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5624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0061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6A8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63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DE4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2C1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D97ED3"/>
    <w:multiLevelType w:val="hybridMultilevel"/>
    <w:tmpl w:val="91169D08"/>
    <w:lvl w:ilvl="0" w:tplc="E57C609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8B46E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76913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40279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ED2D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2B4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4AE30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A664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42F22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FE28D5"/>
    <w:multiLevelType w:val="hybridMultilevel"/>
    <w:tmpl w:val="440A932E"/>
    <w:lvl w:ilvl="0" w:tplc="D36EB8B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985B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BE6C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6F3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9E3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4C3A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66E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180FF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FA5C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994A1C"/>
    <w:multiLevelType w:val="hybridMultilevel"/>
    <w:tmpl w:val="AD368C94"/>
    <w:lvl w:ilvl="0" w:tplc="6CE025E0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CDB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6CB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DC0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847FD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F62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02AD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6C89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8C6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9F2EC3"/>
    <w:multiLevelType w:val="hybridMultilevel"/>
    <w:tmpl w:val="7A1AB382"/>
    <w:lvl w:ilvl="0" w:tplc="39143B2E">
      <w:start w:val="3"/>
      <w:numFmt w:val="decimal"/>
      <w:lvlText w:val="%1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6C87B4">
      <w:start w:val="1"/>
      <w:numFmt w:val="decimal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2CC6AE">
      <w:start w:val="1"/>
      <w:numFmt w:val="lowerRoman"/>
      <w:lvlText w:val="%3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40160">
      <w:start w:val="1"/>
      <w:numFmt w:val="decimal"/>
      <w:lvlText w:val="%4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F2A0">
      <w:start w:val="1"/>
      <w:numFmt w:val="lowerLetter"/>
      <w:lvlText w:val="%5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EA074">
      <w:start w:val="1"/>
      <w:numFmt w:val="lowerRoman"/>
      <w:lvlText w:val="%6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B4177C">
      <w:start w:val="1"/>
      <w:numFmt w:val="decimal"/>
      <w:lvlText w:val="%7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10982A">
      <w:start w:val="1"/>
      <w:numFmt w:val="lowerLetter"/>
      <w:lvlText w:val="%8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0360C">
      <w:start w:val="1"/>
      <w:numFmt w:val="lowerRoman"/>
      <w:lvlText w:val="%9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9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9"/>
  </w:num>
  <w:num w:numId="10">
    <w:abstractNumId w:val="20"/>
  </w:num>
  <w:num w:numId="11">
    <w:abstractNumId w:val="17"/>
  </w:num>
  <w:num w:numId="12">
    <w:abstractNumId w:val="15"/>
  </w:num>
  <w:num w:numId="13">
    <w:abstractNumId w:val="7"/>
  </w:num>
  <w:num w:numId="14">
    <w:abstractNumId w:val="16"/>
  </w:num>
  <w:num w:numId="15">
    <w:abstractNumId w:val="6"/>
  </w:num>
  <w:num w:numId="16">
    <w:abstractNumId w:val="0"/>
  </w:num>
  <w:num w:numId="17">
    <w:abstractNumId w:val="11"/>
  </w:num>
  <w:num w:numId="18">
    <w:abstractNumId w:val="3"/>
  </w:num>
  <w:num w:numId="19">
    <w:abstractNumId w:val="14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81"/>
    <w:rsid w:val="00107ED1"/>
    <w:rsid w:val="0011015C"/>
    <w:rsid w:val="00137D81"/>
    <w:rsid w:val="00210415"/>
    <w:rsid w:val="003501F9"/>
    <w:rsid w:val="00367D50"/>
    <w:rsid w:val="00375B4C"/>
    <w:rsid w:val="00420281"/>
    <w:rsid w:val="00451E95"/>
    <w:rsid w:val="004A0968"/>
    <w:rsid w:val="004A4B14"/>
    <w:rsid w:val="00502D5C"/>
    <w:rsid w:val="0052313A"/>
    <w:rsid w:val="005529D3"/>
    <w:rsid w:val="00562192"/>
    <w:rsid w:val="005625AD"/>
    <w:rsid w:val="00562B56"/>
    <w:rsid w:val="00593A09"/>
    <w:rsid w:val="005C32FF"/>
    <w:rsid w:val="009331DF"/>
    <w:rsid w:val="0096114D"/>
    <w:rsid w:val="009D0392"/>
    <w:rsid w:val="009E4A4C"/>
    <w:rsid w:val="009E6E11"/>
    <w:rsid w:val="00AC34B2"/>
    <w:rsid w:val="00BB1014"/>
    <w:rsid w:val="00BB4407"/>
    <w:rsid w:val="00BD40A1"/>
    <w:rsid w:val="00C64F90"/>
    <w:rsid w:val="00E51AC9"/>
    <w:rsid w:val="00E52A30"/>
    <w:rsid w:val="00F27ACD"/>
    <w:rsid w:val="00F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CF8B33-5C6C-490C-AD9F-28FE8BA5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2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98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B440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37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D81"/>
    <w:rPr>
      <w:rFonts w:ascii="Times New Roman" w:eastAsia="Times New Roman" w:hAnsi="Times New Roman" w:cs="Times New Roman"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AC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image" Target="media/image4.jpg"/><Relationship Id="rId26" Type="http://schemas.openxmlformats.org/officeDocument/2006/relationships/header" Target="header13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jpg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header" Target="header7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10" Type="http://schemas.openxmlformats.org/officeDocument/2006/relationships/header" Target="header2.xml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ADE05-0697-4CD5-B852-0EE96E86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3441</Words>
  <Characters>20652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-  cukrzyca</vt:lpstr>
    </vt:vector>
  </TitlesOfParts>
  <Company/>
  <LinksUpToDate>false</LinksUpToDate>
  <CharactersWithSpaces>24045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-  cukrzyca</dc:title>
  <dc:subject/>
  <dc:creator>Magda Lankamer</dc:creator>
  <cp:keywords/>
  <cp:lastModifiedBy>sylwia.czekaj</cp:lastModifiedBy>
  <cp:revision>2</cp:revision>
  <cp:lastPrinted>2024-03-28T10:42:00Z</cp:lastPrinted>
  <dcterms:created xsi:type="dcterms:W3CDTF">2024-09-09T17:10:00Z</dcterms:created>
  <dcterms:modified xsi:type="dcterms:W3CDTF">2024-09-09T17:10:00Z</dcterms:modified>
</cp:coreProperties>
</file>