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/>
        <w:ind w:left="360"/>
        <w:rPr>
          <w:rFonts w:ascii="Algerian" w:hAnsi="Algerian"/>
          <w:b/>
          <w:bCs/>
          <w:color w:val="7030a0"/>
          <w:sz w:val="44"/>
          <w:szCs w:val="44"/>
          <w:highlight w:val="none"/>
        </w:rPr>
      </w:pPr>
      <w:r>
        <w:rPr>
          <w:rFonts w:ascii="Times New Roman" w:hAnsi="Times New Roman"/>
          <w:bCs/>
          <w:color w:val="7030a0"/>
          <w:sz w:val="44"/>
          <w:szCs w:val="44"/>
        </w:rPr>
        <w:t xml:space="preserve">     </w:t>
      </w:r>
      <w:r>
        <w:rPr>
          <w:rFonts w:ascii="Times New Roman" w:hAnsi="Times New Roman"/>
          <w:bCs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OBIAD  22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.12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-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23.12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.2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025</w:t>
      </w:r>
      <w:r>
        <w:rPr>
          <w:rFonts w:ascii="Algerian" w:hAnsi="Algerian"/>
          <w:b/>
          <w:bCs/>
          <w:color w:val="7030a0"/>
          <w:sz w:val="44"/>
          <w:szCs w:val="44"/>
          <w:highlight w:val="none"/>
        </w:rPr>
      </w:r>
      <w:r>
        <w:rPr>
          <w:rFonts w:ascii="Algerian" w:hAnsi="Algerian"/>
          <w:b/>
          <w:bCs/>
          <w:color w:val="7030a0"/>
          <w:sz w:val="44"/>
          <w:szCs w:val="44"/>
          <w:highlight w:val="none"/>
        </w:rPr>
      </w:r>
    </w:p>
    <w:p>
      <w:pPr>
        <w:pStyle w:val="864"/>
        <w:pBdr/>
        <w:spacing/>
        <w:ind w:left="360"/>
        <w:rPr>
          <w:rFonts w:ascii="Algerian" w:hAnsi="Algerian"/>
          <w:b/>
          <w:bCs/>
          <w:color w:val="7030a0"/>
          <w:sz w:val="44"/>
          <w:szCs w:val="44"/>
        </w:rPr>
      </w:pPr>
      <w:r>
        <w:rPr>
          <w:rFonts w:ascii="Algerian" w:hAnsi="Algerian"/>
          <w:b/>
          <w:bCs/>
          <w:color w:val="7030a0"/>
          <w:sz w:val="44"/>
          <w:szCs w:val="44"/>
          <w:highlight w:val="none"/>
        </w:rPr>
      </w:r>
      <w:r>
        <w:rPr>
          <w:rFonts w:ascii="Algerian" w:hAnsi="Algerian"/>
          <w:b/>
          <w:bCs/>
          <w:color w:val="7030a0"/>
          <w:sz w:val="44"/>
          <w:szCs w:val="44"/>
        </w:rPr>
      </w:r>
      <w:r>
        <w:rPr>
          <w:rFonts w:ascii="Algerian" w:hAnsi="Algerian"/>
          <w:b/>
          <w:bCs/>
          <w:color w:val="7030a0"/>
          <w:sz w:val="44"/>
          <w:szCs w:val="44"/>
        </w:rPr>
      </w:r>
    </w:p>
    <w:p>
      <w:pPr>
        <w:pStyle w:val="864"/>
        <w:pBdr/>
        <w:spacing/>
        <w:ind w:left="360"/>
        <w:jc w:val="center"/>
        <w:rPr>
          <w:rFonts w:ascii="Algerian" w:hAnsi="Algerian"/>
          <w:color w:val="7030a0"/>
          <w:sz w:val="44"/>
          <w:szCs w:val="44"/>
        </w:rPr>
      </w:pPr>
      <w:r>
        <w:rPr>
          <w:rFonts w:ascii="Algerian" w:hAnsi="Algerian"/>
          <w:b/>
          <w:bCs/>
          <w:color w:val="7030a0"/>
          <w:sz w:val="44"/>
          <w:szCs w:val="44"/>
        </w:rPr>
        <w:t xml:space="preserve">      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Poniedziałek:  </w:t>
      </w:r>
      <w:r>
        <w:rPr>
          <w:rFonts w:ascii="Algerian" w:hAnsi="Algerian"/>
          <w:color w:val="7030a0"/>
          <w:sz w:val="44"/>
          <w:szCs w:val="44"/>
        </w:rPr>
      </w:r>
      <w:r>
        <w:rPr>
          <w:rFonts w:ascii="Algerian" w:hAnsi="Algerian"/>
          <w:color w:val="7030a0"/>
          <w:sz w:val="44"/>
          <w:szCs w:val="4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krem z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brokułów i ziemniaków z makaronem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16"/>
          <w:szCs w:val="16"/>
          <w:u w:val="single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(wywar rosołowy, brokuły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</w:t>
      </w:r>
      <w:r>
        <w:rPr>
          <w:rFonts w:ascii="Times New Roman" w:hAnsi="Times New Roman" w:eastAsia="Calibri" w:cs="Times New Roman"/>
          <w:sz w:val="16"/>
          <w:szCs w:val="16"/>
        </w:rPr>
        <w:t xml:space="preserve"> ziemniaki,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mleko)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pieczony indyk  w  sosie koperkowym </w:t>
      </w:r>
      <w:r>
        <w:rPr>
          <w:b/>
          <w:bCs/>
        </w:rPr>
        <w:t xml:space="preserve">80g  </w:t>
      </w:r>
      <w:r>
        <w:rPr>
          <w:b/>
          <w:bCs/>
        </w:rPr>
        <w:t xml:space="preserve">+ </w:t>
      </w:r>
      <w:r>
        <w:rPr>
          <w:b/>
          <w:bCs/>
        </w:rPr>
        <w:t xml:space="preserve">sos  40g</w:t>
      </w:r>
      <w:r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>
        <w:rPr>
          <w:rFonts w:ascii="Times New Roman" w:hAnsi="Times New Roman"/>
          <w:sz w:val="16"/>
          <w:szCs w:val="16"/>
        </w:rPr>
        <w:t xml:space="preserve">(mięso</w:t>
      </w:r>
      <w:r>
        <w:rPr>
          <w:rFonts w:ascii="Times New Roman" w:hAnsi="Times New Roman"/>
          <w:sz w:val="16"/>
          <w:szCs w:val="16"/>
        </w:rPr>
        <w:t xml:space="preserve"> z indyka 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koperek, </w:t>
      </w:r>
      <w:r>
        <w:rPr>
          <w:rFonts w:ascii="Times New Roman" w:hAnsi="Times New Roman"/>
          <w:sz w:val="16"/>
          <w:szCs w:val="16"/>
        </w:rPr>
        <w:t xml:space="preserve">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śmietana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)</w:t>
      </w:r>
      <w:r>
        <w:rPr>
          <w:rFonts w:ascii="Times New Roman" w:hAnsi="Times New Roman"/>
          <w:b/>
          <w:sz w:val="16"/>
          <w:szCs w:val="16"/>
          <w:u w:val="single"/>
        </w:rPr>
      </w:r>
      <w:r>
        <w:rPr>
          <w:rFonts w:ascii="Times New Roman" w:hAnsi="Times New Roman"/>
          <w:b/>
          <w:sz w:val="16"/>
          <w:szCs w:val="16"/>
          <w:u w:val="single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makaron  farfalle </w:t>
      </w:r>
      <w:r>
        <w:rPr>
          <w:b/>
          <w:bCs/>
        </w:rPr>
        <w:t xml:space="preserve">80g</w:t>
      </w:r>
      <w:r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z w:val="24"/>
          <w:szCs w:val="24"/>
        </w:rPr>
        <w:t xml:space="preserve">kapusta kwaszona </w:t>
      </w:r>
      <w:r>
        <w:rPr>
          <w:b/>
          <w:bCs/>
        </w:rPr>
        <w:t xml:space="preserve">9</w:t>
      </w:r>
      <w:r>
        <w:rPr>
          <w:b/>
          <w:bCs/>
        </w:rPr>
        <w:t xml:space="preserve">0g</w:t>
      </w:r>
      <w:r/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wieloowocowy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sz w:val="16"/>
          <w:szCs w:val="16"/>
          <w:highlight w:val="none"/>
        </w:rPr>
      </w:r>
      <w:r>
        <w:rPr>
          <w:rFonts w:ascii="Times New Roman" w:hAnsi="Times New Roman" w:eastAsia="Calibri" w:cs="Times New Roman"/>
          <w:b/>
          <w:bCs/>
          <w:i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Wtorek: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pomidorowa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z ryżem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sz w:val="16"/>
          <w:szCs w:val="16"/>
        </w:rPr>
        <w:t xml:space="preserve">pomidory, </w:t>
      </w:r>
      <w:r>
        <w:rPr>
          <w:rFonts w:ascii="Times New Roman" w:hAnsi="Times New Roman" w:eastAsia="Calibri" w:cs="Times New Roman"/>
          <w:sz w:val="16"/>
          <w:szCs w:val="16"/>
        </w:rPr>
        <w:t xml:space="preserve">ryż,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racuchy drożdżowe </w:t>
      </w:r>
      <w:r>
        <w:rPr>
          <w:rFonts w:ascii="Times New Roman" w:hAnsi="Times New Roman"/>
          <w:b/>
          <w:sz w:val="24"/>
          <w:szCs w:val="24"/>
        </w:rPr>
        <w:t xml:space="preserve"> z sosem z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jogur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tu</w:t>
      </w:r>
      <w:r>
        <w:rPr>
          <w:rFonts w:ascii="Times New Roman" w:hAnsi="Times New Roman"/>
          <w:b/>
          <w:sz w:val="24"/>
          <w:szCs w:val="24"/>
        </w:rPr>
        <w:t xml:space="preserve"> greckiego </w:t>
      </w:r>
      <w:r>
        <w:rPr>
          <w:b/>
          <w:bCs/>
        </w:rPr>
        <w:t xml:space="preserve"> 240g + SOS  30g</w:t>
      </w:r>
      <w:r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Cs/>
          <w:sz w:val="16"/>
          <w:szCs w:val="16"/>
        </w:rPr>
        <w:t xml:space="preserve">drożdże </w:t>
      </w:r>
      <w:r>
        <w:rPr>
          <w:rFonts w:ascii="Times New Roman" w:hAnsi="Times New Roman" w:eastAsia="Calibri" w:cs="Times New Roman"/>
          <w:sz w:val="16"/>
          <w:szCs w:val="16"/>
        </w:rPr>
        <w:t xml:space="preserve">, cukier,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jogurt</w:t>
      </w:r>
      <w:r>
        <w:rPr>
          <w:rFonts w:ascii="Times New Roman" w:hAnsi="Times New Roman" w:eastAsia="Calibri" w:cs="Times New Roman"/>
          <w:sz w:val="16"/>
          <w:szCs w:val="16"/>
        </w:rPr>
        <w:t xml:space="preserve"> naturalny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kompot jabłkowy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i/>
          <w:sz w:val="20"/>
          <w:szCs w:val="20"/>
          <w:u w:val="none"/>
        </w:rPr>
        <w:t xml:space="preserve">                         </w:t>
      </w: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alergeny</w:t>
      </w: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tłustym drukiem i podkreślone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3762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4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52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9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6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3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80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8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522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1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12</cp:revision>
  <dcterms:created xsi:type="dcterms:W3CDTF">2024-11-28T09:07:00Z</dcterms:created>
  <dcterms:modified xsi:type="dcterms:W3CDTF">2025-12-17T17:07:29Z</dcterms:modified>
</cp:coreProperties>
</file>